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9582" w14:textId="77777777" w:rsidR="00B80B5D" w:rsidRPr="00CC6940" w:rsidRDefault="00B80B5D" w:rsidP="00B80B5D">
      <w:pPr>
        <w:jc w:val="center"/>
        <w:rPr>
          <w:b/>
        </w:rPr>
      </w:pPr>
      <w:r>
        <w:rPr>
          <w:b/>
        </w:rPr>
        <w:t>CURRENT ACCREDITATION ACTIVITY</w:t>
      </w:r>
    </w:p>
    <w:p w14:paraId="054E91A5" w14:textId="77777777" w:rsidR="00B80B5D" w:rsidRPr="00CC6940" w:rsidRDefault="00344058" w:rsidP="00B80B5D">
      <w:pPr>
        <w:jc w:val="center"/>
        <w:rPr>
          <w:b/>
        </w:rPr>
      </w:pPr>
      <w:r>
        <w:rPr>
          <w:b/>
        </w:rPr>
        <w:t>June</w:t>
      </w:r>
      <w:r w:rsidR="00305954">
        <w:rPr>
          <w:b/>
        </w:rPr>
        <w:t xml:space="preserve"> 2019</w:t>
      </w:r>
    </w:p>
    <w:p w14:paraId="32360C55" w14:textId="77777777" w:rsidR="00D84E86" w:rsidRPr="00CC6940" w:rsidRDefault="00D84E86" w:rsidP="00B80B5D">
      <w:pPr>
        <w:rPr>
          <w:b/>
        </w:rPr>
      </w:pPr>
    </w:p>
    <w:p w14:paraId="5E83E4DB" w14:textId="77777777"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04EF8672" w14:textId="77777777" w:rsidR="004D3902" w:rsidRPr="006B34E8" w:rsidRDefault="0058012F" w:rsidP="006B34E8">
      <w:pPr>
        <w:pStyle w:val="ListParagraph"/>
        <w:numPr>
          <w:ilvl w:val="0"/>
          <w:numId w:val="1"/>
        </w:numPr>
      </w:pPr>
      <w:r>
        <w:t>The Long-Term Care Administration program applied for its first accreditation review from the Nationa</w:t>
      </w:r>
      <w:r w:rsidR="00A91D12">
        <w:t>l Association of Long Term Care Administrator Boards</w:t>
      </w:r>
      <w:r>
        <w:t xml:space="preserve"> (NAB) in Fall 2018 and had its site visit in March 2019. The program has been recommended for accreditation. Accreditation will be officially designated at the national organization meeting in June 2019.</w:t>
      </w:r>
    </w:p>
    <w:p w14:paraId="74057191" w14:textId="77777777" w:rsidR="00A239C2" w:rsidRPr="00FD6755" w:rsidRDefault="00A239C2" w:rsidP="00FD6755">
      <w:pPr>
        <w:rPr>
          <w:b/>
          <w:sz w:val="22"/>
          <w:szCs w:val="22"/>
        </w:rPr>
      </w:pPr>
    </w:p>
    <w:p w14:paraId="0FE2C3AF" w14:textId="77777777"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14:paraId="0979DBBB" w14:textId="77777777" w:rsidR="00D53C4E" w:rsidRPr="00A91D12" w:rsidRDefault="00E86898" w:rsidP="00D53C4E">
      <w:pPr>
        <w:pStyle w:val="ListParagraph"/>
        <w:numPr>
          <w:ilvl w:val="0"/>
          <w:numId w:val="2"/>
        </w:numPr>
        <w:rPr>
          <w:b/>
          <w:u w:val="single"/>
        </w:rPr>
      </w:pPr>
      <w:r>
        <w:t>On July 30, 2018, t</w:t>
      </w:r>
      <w:r w:rsidR="00D94957" w:rsidRPr="00E86898">
        <w:t xml:space="preserve">he </w:t>
      </w:r>
      <w:r>
        <w:t>Institutional Actions Council (IAC) of the Higher Learning Commission continued the accreditation of YSU with the next Reaffirmation of Accreditation scheduled to o</w:t>
      </w:r>
      <w:r w:rsidR="00A91D12">
        <w:t>ccur in 2027-28.</w:t>
      </w:r>
    </w:p>
    <w:p w14:paraId="22EF4F88" w14:textId="77777777" w:rsidR="00A91D12" w:rsidRPr="00A91D12" w:rsidRDefault="00A91D12" w:rsidP="00A91D12">
      <w:pPr>
        <w:pStyle w:val="ListParagraph"/>
        <w:numPr>
          <w:ilvl w:val="0"/>
          <w:numId w:val="2"/>
        </w:numPr>
        <w:rPr>
          <w:b/>
          <w:u w:val="single"/>
        </w:rPr>
      </w:pPr>
      <w:r>
        <w:t>On May 3, 2019, the HLC approved Lakeview High School as a new active additional YSU location.</w:t>
      </w:r>
    </w:p>
    <w:p w14:paraId="51CAC988" w14:textId="77777777" w:rsidR="008A6ABE" w:rsidRPr="008A6ABE" w:rsidRDefault="008A6ABE" w:rsidP="009A3516">
      <w:pPr>
        <w:rPr>
          <w:b/>
          <w:u w:val="single"/>
        </w:rPr>
      </w:pPr>
    </w:p>
    <w:p w14:paraId="6BA237ED" w14:textId="77777777" w:rsidR="00A91D12" w:rsidRDefault="00A91D12" w:rsidP="009A3516">
      <w:pPr>
        <w:jc w:val="center"/>
        <w:rPr>
          <w:b/>
          <w:u w:val="single"/>
        </w:rPr>
      </w:pPr>
    </w:p>
    <w:p w14:paraId="494870EA" w14:textId="77777777" w:rsidR="009A3516" w:rsidRPr="008A6ABE" w:rsidRDefault="009A3516" w:rsidP="009A3516">
      <w:pPr>
        <w:jc w:val="center"/>
        <w:rPr>
          <w:b/>
        </w:rPr>
      </w:pPr>
      <w:r w:rsidRPr="008A6ABE">
        <w:rPr>
          <w:b/>
          <w:u w:val="single"/>
        </w:rPr>
        <w:t>Details</w:t>
      </w:r>
      <w:r w:rsidRPr="008A6ABE">
        <w:rPr>
          <w:b/>
        </w:rPr>
        <w:t>:</w:t>
      </w:r>
    </w:p>
    <w:p w14:paraId="7B20978C" w14:textId="77777777" w:rsidR="00456A50" w:rsidRPr="008A6ABE" w:rsidRDefault="00456A50"/>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006A265C">
        <w:tc>
          <w:tcPr>
            <w:tcW w:w="4251" w:type="dxa"/>
            <w:shd w:val="pct10"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006A265C">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7442FF3F" w14:textId="77777777" w:rsidR="003356A0"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voted to accept the Progress Report regarding the MFA in Interdisciplinary Visual Arts degree.</w:t>
            </w:r>
            <w:r w:rsidR="005451DC">
              <w:t xml:space="preserve"> </w:t>
            </w:r>
            <w:r w:rsidR="005451DC" w:rsidRPr="005451DC">
              <w:t>An affirmation statement and audit was submitted on June 27, 2018</w:t>
            </w:r>
            <w:r w:rsidR="005451DC">
              <w:t xml:space="preserve">, </w:t>
            </w:r>
            <w:r w:rsidR="005451DC" w:rsidRPr="005451DC">
              <w:t>noting that no significant changes had been made to the majors and programs.</w:t>
            </w:r>
          </w:p>
        </w:tc>
      </w:tr>
      <w:tr w:rsidR="00A239C2" w:rsidRPr="008A6ABE" w14:paraId="529C8FA7" w14:textId="77777777" w:rsidTr="006A265C">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1DE76F11" w14:textId="77777777" w:rsidR="00F4606A" w:rsidRPr="008A6ABE" w:rsidRDefault="00A239C2" w:rsidP="00A91D12">
            <w:r>
              <w:t xml:space="preserve">The Master of Athletic Training program was granted initial accreditation by CAATE on April 18, 2018. </w:t>
            </w:r>
            <w:r w:rsidR="006A265C">
              <w:t xml:space="preserve">The accreditation is for five years. </w:t>
            </w:r>
            <w:r>
              <w:t>The next review will occur in 2023.</w:t>
            </w:r>
            <w:r w:rsidR="006A265C">
              <w:t xml:space="preserve"> </w:t>
            </w:r>
          </w:p>
        </w:tc>
      </w:tr>
      <w:tr w:rsidR="009A3516" w:rsidRPr="008A6ABE" w14:paraId="1889E96E" w14:textId="77777777" w:rsidTr="006A265C">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758708C0" w14:textId="77777777" w:rsidR="00E0009D" w:rsidRDefault="009A3516" w:rsidP="00EE19D8">
            <w:r w:rsidRPr="008A6ABE">
              <w:t>The AACSB Board of Directors has ratified the recommendation to extend the AACSB accreditation of the YSU BSBA and MBA programs. The next review is scheduled f</w:t>
            </w:r>
            <w:r w:rsidR="00EE19D8">
              <w:t>or Fall 2019 and will also include the new Master of Accountancy program. The AACSB Continuous Review application was submitted June 30, 2017</w:t>
            </w:r>
            <w:r w:rsidRPr="008A6ABE">
              <w:t>.</w:t>
            </w:r>
            <w:r w:rsidR="006E667D">
              <w:t xml:space="preserve"> The AACSB site visit date has been set for September 29-October</w:t>
            </w:r>
            <w:r w:rsidR="003356A0">
              <w:t xml:space="preserve"> </w:t>
            </w:r>
            <w:r w:rsidR="006E667D">
              <w:t>1, 2019.</w:t>
            </w:r>
            <w:r w:rsidRPr="008A6ABE">
              <w:t xml:space="preserve"> </w:t>
            </w:r>
          </w:p>
          <w:p w14:paraId="58679347" w14:textId="77777777" w:rsidR="00F4606A" w:rsidRPr="008A6ABE" w:rsidRDefault="00F4606A" w:rsidP="00EE19D8"/>
        </w:tc>
      </w:tr>
      <w:tr w:rsidR="009A3516" w:rsidRPr="008A6ABE" w14:paraId="68DEBAE2" w14:textId="77777777" w:rsidTr="006A265C">
        <w:tc>
          <w:tcPr>
            <w:tcW w:w="4251" w:type="dxa"/>
          </w:tcPr>
          <w:p w14:paraId="7DCCE43E" w14:textId="77777777" w:rsidR="009A3516" w:rsidRPr="008A6ABE" w:rsidRDefault="009A3516">
            <w:pPr>
              <w:rPr>
                <w:b/>
              </w:rPr>
            </w:pPr>
            <w:r w:rsidRPr="008A6ABE">
              <w:rPr>
                <w:b/>
              </w:rPr>
              <w:lastRenderedPageBreak/>
              <w:t>Chemistry</w:t>
            </w:r>
          </w:p>
          <w:p w14:paraId="385D2313" w14:textId="77777777" w:rsidR="00E259F0" w:rsidRPr="008A6ABE" w:rsidRDefault="007E4BA8">
            <w:r w:rsidRPr="008A6ABE">
              <w:t>American C</w:t>
            </w:r>
            <w:r w:rsidR="00E259F0" w:rsidRPr="008A6ABE">
              <w:t>hemical Society (ACS)</w:t>
            </w:r>
          </w:p>
        </w:tc>
        <w:tc>
          <w:tcPr>
            <w:tcW w:w="5099" w:type="dxa"/>
          </w:tcPr>
          <w:p w14:paraId="68174FD0" w14:textId="77777777" w:rsidR="00CF4FD9"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p w14:paraId="615DDC71" w14:textId="77777777" w:rsidR="00B50ED8" w:rsidRPr="008A6ABE" w:rsidRDefault="00B50ED8" w:rsidP="00C44E07"/>
        </w:tc>
      </w:tr>
      <w:tr w:rsidR="009A3516" w:rsidRPr="008A6ABE" w14:paraId="7D7BFEDD" w14:textId="77777777" w:rsidTr="006A265C">
        <w:tc>
          <w:tcPr>
            <w:tcW w:w="4251" w:type="dxa"/>
          </w:tcPr>
          <w:p w14:paraId="43B45627" w14:textId="77777777" w:rsidR="009A3516" w:rsidRPr="008A6ABE" w:rsidRDefault="00E259F0">
            <w:pPr>
              <w:rPr>
                <w:b/>
              </w:rPr>
            </w:pPr>
            <w:r w:rsidRPr="008A6ABE">
              <w:rPr>
                <w:b/>
              </w:rPr>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59B1065B" w14:textId="77777777" w:rsidR="00D3542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p w14:paraId="774DC498" w14:textId="77777777" w:rsidR="00B50ED8" w:rsidRPr="008A6ABE" w:rsidRDefault="00B50ED8" w:rsidP="00152E25"/>
        </w:tc>
      </w:tr>
      <w:tr w:rsidR="009A3516" w:rsidRPr="008A6ABE" w14:paraId="717C3554" w14:textId="77777777" w:rsidTr="006A265C">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760937CC" w14:textId="77777777" w:rsidR="00D3542E" w:rsidRDefault="001D729A" w:rsidP="00C36B59">
            <w:r>
              <w:t>The s</w:t>
            </w:r>
            <w:r w:rsidR="003E67BD" w:rsidRPr="008A6ABE">
              <w:t xml:space="preserve">elf-study for continuing accreditation of the Dental Hygiene program </w:t>
            </w:r>
            <w:r w:rsidR="008A6ABE">
              <w:t>was submitted</w:t>
            </w:r>
            <w:r w:rsidR="00FE0B34" w:rsidRPr="008A6ABE">
              <w:t xml:space="preserve"> September 2, 2017</w:t>
            </w:r>
            <w:r w:rsidR="008A6ABE">
              <w:t xml:space="preserve">. </w:t>
            </w:r>
            <w:r>
              <w:t>A s</w:t>
            </w:r>
            <w:r w:rsidR="008A6ABE" w:rsidRPr="00EF0D15">
              <w:t xml:space="preserve">ite visit occurred </w:t>
            </w:r>
            <w:r w:rsidR="00C36B59" w:rsidRPr="00EF0D15">
              <w:t>November 2-3, 2017.</w:t>
            </w:r>
            <w:r w:rsidR="00A91D12">
              <w:t xml:space="preserve"> The program was awarded full accreditation at the 2018 ADA CODA Summer Commission meeting.</w:t>
            </w:r>
          </w:p>
          <w:p w14:paraId="5AAE72F0" w14:textId="77777777" w:rsidR="00B50ED8" w:rsidRPr="008A6ABE" w:rsidRDefault="00B50ED8" w:rsidP="00C36B59"/>
        </w:tc>
      </w:tr>
      <w:tr w:rsidR="009A3516" w:rsidRPr="008A6ABE" w14:paraId="6C87859B" w14:textId="77777777" w:rsidTr="006A265C">
        <w:tc>
          <w:tcPr>
            <w:tcW w:w="4251" w:type="dxa"/>
          </w:tcPr>
          <w:p w14:paraId="4516D70B" w14:textId="77777777" w:rsidR="009A3516" w:rsidRPr="008A6ABE" w:rsidRDefault="00E259F0">
            <w:pPr>
              <w:rPr>
                <w:b/>
              </w:rPr>
            </w:pPr>
            <w:r w:rsidRPr="008A6ABE">
              <w:rPr>
                <w:b/>
              </w:rPr>
              <w:t>Dietetics Program</w:t>
            </w:r>
          </w:p>
          <w:p w14:paraId="1844A0D5" w14:textId="77777777" w:rsidR="00E259F0" w:rsidRDefault="00E259F0">
            <w:r w:rsidRPr="008A6ABE">
              <w:t>Academy of Nutrition and Dietetics</w:t>
            </w:r>
            <w:r w:rsidR="001E1018" w:rsidRPr="008A6ABE">
              <w:t xml:space="preserve"> (AND)</w:t>
            </w:r>
          </w:p>
          <w:p w14:paraId="1BDACB12" w14:textId="77777777" w:rsidR="00D3542E" w:rsidRPr="008A6ABE" w:rsidRDefault="00D3542E"/>
          <w:p w14:paraId="33AD3427" w14:textId="77777777" w:rsidR="00E259F0" w:rsidRPr="008A6ABE" w:rsidRDefault="00E259F0">
            <w:r w:rsidRPr="008A6ABE">
              <w:t>Accreditation Council for Education in Nutrition and Dietetics (ACEND)</w:t>
            </w:r>
          </w:p>
        </w:tc>
        <w:tc>
          <w:tcPr>
            <w:tcW w:w="5099" w:type="dxa"/>
          </w:tcPr>
          <w:p w14:paraId="16B68201" w14:textId="77777777" w:rsidR="00B50ED8"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 xml:space="preserve">and the Dietetic Technician program—continue in good standing with </w:t>
            </w:r>
            <w:r w:rsidR="001D729A">
              <w:t>the Accreditation Council for Education in Nutrition and Dietetics (</w:t>
            </w:r>
            <w:r w:rsidR="004709AA" w:rsidRPr="008A6ABE">
              <w:t>ACEND</w:t>
            </w:r>
            <w:r w:rsidR="001D729A">
              <w:t>)</w:t>
            </w:r>
            <w:r w:rsidR="004709AA" w:rsidRPr="008A6ABE">
              <w:t xml:space="preserve"> until 2020.</w:t>
            </w:r>
            <w:r w:rsidR="00817D2A" w:rsidRPr="008A6ABE">
              <w:t xml:space="preserve"> </w:t>
            </w:r>
          </w:p>
          <w:p w14:paraId="72A61EED" w14:textId="77777777" w:rsidR="00B50ED8" w:rsidRDefault="00B50ED8" w:rsidP="00946F5E"/>
          <w:p w14:paraId="69FD5DA3" w14:textId="77777777" w:rsidR="0055700D" w:rsidRDefault="00817D2A" w:rsidP="00946F5E">
            <w:r w:rsidRPr="008A6ABE">
              <w:t>In order to comply with ACEND vision for dietetics education, the Coordinated Program in Dietetics (CPD) is being proposed as a track of the Master of Public Health offered through the CEO</w:t>
            </w:r>
            <w:r w:rsidR="006156FD" w:rsidRPr="008A6ABE">
              <w:t>MPH</w:t>
            </w:r>
            <w:r w:rsidRPr="008A6ABE">
              <w:t xml:space="preserve"> with selected graduate-level dietetics</w:t>
            </w:r>
            <w:r w:rsidR="006156FD" w:rsidRPr="008A6ABE">
              <w:t xml:space="preserve"> coursework and supervised practice requirements. </w:t>
            </w:r>
            <w:r w:rsidR="00EE19D8">
              <w:t>The program was s</w:t>
            </w:r>
            <w:r w:rsidR="0058012F">
              <w:t>ubmitted for ACEND approval in S</w:t>
            </w:r>
            <w:r w:rsidR="00EE19D8">
              <w:t xml:space="preserve">pring 2018. Notification of </w:t>
            </w:r>
            <w:r w:rsidR="00FD6755">
              <w:t>pilot program approval was received June 2018. The tentative program start date is Fall 2020.</w:t>
            </w:r>
          </w:p>
          <w:p w14:paraId="37FE13A7" w14:textId="77777777" w:rsidR="0055700D" w:rsidRDefault="0055700D" w:rsidP="00946F5E"/>
          <w:p w14:paraId="2944B48D" w14:textId="77777777" w:rsidR="00D3542E" w:rsidRDefault="00946F5E" w:rsidP="00946F5E">
            <w:r>
              <w:t>A 4+1 Didactic Program in Dietetics-Master’s in He</w:t>
            </w:r>
            <w:r w:rsidR="0055700D">
              <w:t xml:space="preserve">alth and Human Services </w:t>
            </w:r>
            <w:r w:rsidR="00EE19D8">
              <w:t xml:space="preserve">track </w:t>
            </w:r>
            <w:r w:rsidR="0055700D">
              <w:t xml:space="preserve">is </w:t>
            </w:r>
            <w:r>
              <w:t>under development for submiss</w:t>
            </w:r>
            <w:r w:rsidR="0084512B">
              <w:t>ion to university committees.</w:t>
            </w:r>
          </w:p>
          <w:p w14:paraId="4BCF589E" w14:textId="77777777" w:rsidR="00B50ED8" w:rsidRPr="008A6ABE" w:rsidRDefault="00B50ED8" w:rsidP="00946F5E"/>
        </w:tc>
      </w:tr>
      <w:tr w:rsidR="009A3516" w:rsidRPr="008A6ABE" w14:paraId="4D42FE89" w14:textId="77777777" w:rsidTr="006A265C">
        <w:tc>
          <w:tcPr>
            <w:tcW w:w="4251" w:type="dxa"/>
          </w:tcPr>
          <w:p w14:paraId="261D6DD7" w14:textId="77777777" w:rsidR="009A3516" w:rsidRPr="003D5603" w:rsidRDefault="00E259F0">
            <w:pPr>
              <w:rPr>
                <w:b/>
              </w:rPr>
            </w:pPr>
            <w:r w:rsidRPr="003D5603">
              <w:rPr>
                <w:b/>
              </w:rPr>
              <w:lastRenderedPageBreak/>
              <w:t>Education and Licensure Programs</w:t>
            </w:r>
          </w:p>
          <w:p w14:paraId="520BA58D" w14:textId="77777777" w:rsidR="00E259F0" w:rsidRPr="003D5603" w:rsidRDefault="003D5603">
            <w:r w:rsidRPr="003D5603">
              <w:t>The Council for the Accreditation of Educator Preparation (CAEP)</w:t>
            </w:r>
          </w:p>
          <w:p w14:paraId="23DAE0E6" w14:textId="77777777" w:rsidR="00B50ED8" w:rsidRDefault="00B50ED8"/>
          <w:p w14:paraId="1EF2A6C2" w14:textId="77777777" w:rsidR="0095521F" w:rsidRDefault="0095521F"/>
          <w:p w14:paraId="5DF413BA" w14:textId="77777777" w:rsidR="003E67BD" w:rsidRPr="008A6ABE" w:rsidRDefault="003E67BD">
            <w:pPr>
              <w:rPr>
                <w:highlight w:val="yellow"/>
              </w:rPr>
            </w:pPr>
            <w:r w:rsidRPr="0095521F">
              <w:t>Accreditation</w:t>
            </w:r>
            <w:r w:rsidRPr="003D5603">
              <w:t xml:space="preserve"> occurs at the unit (BCOE) level.</w:t>
            </w:r>
          </w:p>
        </w:tc>
        <w:tc>
          <w:tcPr>
            <w:tcW w:w="5099" w:type="dxa"/>
          </w:tcPr>
          <w:p w14:paraId="77A5A9B3" w14:textId="77777777" w:rsidR="009A3516" w:rsidRDefault="003E67BD" w:rsidP="003D5603">
            <w:r w:rsidRPr="003D5603">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2-4, 2017. CAEP’s Accreditation Council met on October 23, 2017, and granted </w:t>
            </w:r>
            <w:r w:rsidR="0058012F">
              <w:t>accreditation status effective Fall 2017 through F</w:t>
            </w:r>
            <w:r w:rsidR="003D5603" w:rsidRPr="003D5603">
              <w:t xml:space="preserve">all 2024. The next site visit will occur in </w:t>
            </w:r>
            <w:r w:rsidR="0058012F">
              <w:t>S</w:t>
            </w:r>
            <w:r w:rsidR="003D5603" w:rsidRPr="003D5603">
              <w:t>pring 2024.</w:t>
            </w:r>
          </w:p>
          <w:p w14:paraId="296C1DC8" w14:textId="77777777" w:rsidR="00D3542E" w:rsidRDefault="00D3542E" w:rsidP="003D5603"/>
          <w:p w14:paraId="33BF4EE9" w14:textId="77777777" w:rsidR="00D3542E" w:rsidRPr="003D5603" w:rsidRDefault="00D3542E" w:rsidP="003D5603"/>
        </w:tc>
      </w:tr>
      <w:tr w:rsidR="003E67BD" w:rsidRPr="008A6ABE" w14:paraId="1CB1D5C5" w14:textId="77777777" w:rsidTr="006A265C">
        <w:tc>
          <w:tcPr>
            <w:tcW w:w="4251" w:type="dxa"/>
          </w:tcPr>
          <w:p w14:paraId="1E2BA8F6" w14:textId="77777777" w:rsidR="003E67BD" w:rsidRPr="008A6ABE" w:rsidRDefault="003E67BD">
            <w:pPr>
              <w:rPr>
                <w:b/>
              </w:rPr>
            </w:pPr>
            <w:r w:rsidRPr="008A6ABE">
              <w:rPr>
                <w:b/>
              </w:rPr>
              <w:t>Emergency Medical Services</w:t>
            </w:r>
          </w:p>
          <w:p w14:paraId="0BFD9B05" w14:textId="77777777" w:rsidR="003E67BD" w:rsidRPr="008A6ABE" w:rsidRDefault="003E67BD">
            <w:r w:rsidRPr="008A6ABE">
              <w:t>State of Ohio Department of Public Safety</w:t>
            </w:r>
            <w:r w:rsidR="007E4BA8" w:rsidRPr="008A6ABE">
              <w:t xml:space="preserve"> </w:t>
            </w:r>
            <w:r w:rsidRPr="008A6ABE">
              <w:t>/ Division of Emergency Medical Services</w:t>
            </w:r>
          </w:p>
          <w:p w14:paraId="1B30C465" w14:textId="77777777" w:rsidR="003E67BD" w:rsidRPr="008A6ABE" w:rsidRDefault="003E67BD"/>
          <w:p w14:paraId="38EB054C" w14:textId="77777777" w:rsidR="007E4BA8" w:rsidRPr="008A6ABE" w:rsidRDefault="007E4BA8"/>
          <w:p w14:paraId="2B370DB3" w14:textId="77777777"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14:paraId="7A1564BD" w14:textId="77777777" w:rsidR="003E67BD" w:rsidRPr="008A6ABE" w:rsidRDefault="003E67BD"/>
        </w:tc>
        <w:tc>
          <w:tcPr>
            <w:tcW w:w="5099" w:type="dxa"/>
          </w:tcPr>
          <w:p w14:paraId="21C6A943" w14:textId="77777777"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14:paraId="5D5839E4" w14:textId="77777777" w:rsidR="0055700D" w:rsidRPr="008A6ABE" w:rsidRDefault="0055700D" w:rsidP="003E67BD"/>
        </w:tc>
      </w:tr>
      <w:tr w:rsidR="003E67BD" w:rsidRPr="008A6ABE" w14:paraId="538BFDC2" w14:textId="77777777" w:rsidTr="006A265C">
        <w:tc>
          <w:tcPr>
            <w:tcW w:w="4251" w:type="dxa"/>
          </w:tcPr>
          <w:p w14:paraId="6D62964B" w14:textId="77777777" w:rsidR="003E67BD" w:rsidRPr="008A6ABE" w:rsidRDefault="003E67BD">
            <w:pPr>
              <w:rPr>
                <w:b/>
              </w:rPr>
            </w:pPr>
            <w:r w:rsidRPr="008A6ABE">
              <w:rPr>
                <w:b/>
              </w:rPr>
              <w:t>Engineering</w:t>
            </w:r>
          </w:p>
          <w:p w14:paraId="7A2CB022" w14:textId="77777777" w:rsidR="003E67BD" w:rsidRPr="008A6ABE" w:rsidRDefault="003E67BD">
            <w:r w:rsidRPr="008A6ABE">
              <w:t>Engineering Accreditation Commission of the Accreditation Board for Engineering and Technology (ABET)</w:t>
            </w:r>
          </w:p>
          <w:p w14:paraId="1F6DEFFB" w14:textId="77777777" w:rsidR="003E67BD" w:rsidRPr="008A6ABE" w:rsidRDefault="003E67BD"/>
        </w:tc>
        <w:tc>
          <w:tcPr>
            <w:tcW w:w="5099" w:type="dxa"/>
          </w:tcPr>
          <w:p w14:paraId="579C2BC0" w14:textId="77777777"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14:paraId="1D474E1A" w14:textId="77777777" w:rsidR="0055700D" w:rsidRPr="008A6ABE" w:rsidRDefault="0055700D" w:rsidP="004F72B8"/>
        </w:tc>
      </w:tr>
      <w:tr w:rsidR="004613A3" w:rsidRPr="008A6ABE" w14:paraId="48DD34F7" w14:textId="77777777" w:rsidTr="006A265C">
        <w:tc>
          <w:tcPr>
            <w:tcW w:w="4251" w:type="dxa"/>
          </w:tcPr>
          <w:p w14:paraId="3C92CBCD" w14:textId="77777777" w:rsidR="004613A3" w:rsidRPr="008A6ABE" w:rsidRDefault="004613A3">
            <w:pPr>
              <w:rPr>
                <w:b/>
              </w:rPr>
            </w:pPr>
            <w:r w:rsidRPr="008A6ABE">
              <w:rPr>
                <w:b/>
              </w:rPr>
              <w:t>Engineering Technology</w:t>
            </w:r>
          </w:p>
          <w:p w14:paraId="66A14685" w14:textId="77777777" w:rsidR="004613A3" w:rsidRPr="008A6ABE" w:rsidRDefault="004613A3">
            <w:r w:rsidRPr="008A6ABE">
              <w:t>Engineering Technology Accreditation Commission of the Accreditation Board for Engine</w:t>
            </w:r>
            <w:r w:rsidR="0068129C">
              <w:t>ering and Technology (ETAC-ABET</w:t>
            </w:r>
          </w:p>
        </w:tc>
        <w:tc>
          <w:tcPr>
            <w:tcW w:w="5099" w:type="dxa"/>
          </w:tcPr>
          <w:p w14:paraId="541B4E5B" w14:textId="77777777" w:rsidR="0068129C" w:rsidRDefault="006B34E8" w:rsidP="00FE0B34">
            <w:r>
              <w:t xml:space="preserve">Final findings from ETAC of the ABET visit were received on August 29, 2018. All of the AAS and BSAS Engineering Technology programs (CCET, EET, and MET) are accredited through September 30, 2024. </w:t>
            </w:r>
          </w:p>
          <w:p w14:paraId="3699E46F" w14:textId="77777777" w:rsidR="0068129C" w:rsidRPr="008A6ABE" w:rsidRDefault="0068129C" w:rsidP="00FE0B34"/>
        </w:tc>
      </w:tr>
      <w:tr w:rsidR="006A265C" w:rsidRPr="008A6ABE" w14:paraId="31F78448" w14:textId="77777777" w:rsidTr="006A265C">
        <w:tc>
          <w:tcPr>
            <w:tcW w:w="4251" w:type="dxa"/>
          </w:tcPr>
          <w:p w14:paraId="6945BBDF" w14:textId="77777777" w:rsidR="006A265C" w:rsidRDefault="006A265C" w:rsidP="001B6070">
            <w:pPr>
              <w:pStyle w:val="Heading1"/>
              <w:outlineLvl w:val="0"/>
            </w:pPr>
            <w:r>
              <w:lastRenderedPageBreak/>
              <w:t>Exercise Science</w:t>
            </w:r>
          </w:p>
          <w:p w14:paraId="3345598A" w14:textId="77777777" w:rsidR="006A265C" w:rsidRDefault="00FD6755" w:rsidP="006A265C">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p w14:paraId="0688E2D2" w14:textId="77777777" w:rsidR="00052471" w:rsidRPr="006A265C" w:rsidRDefault="00052471" w:rsidP="006A265C"/>
        </w:tc>
        <w:tc>
          <w:tcPr>
            <w:tcW w:w="5099" w:type="dxa"/>
          </w:tcPr>
          <w:p w14:paraId="4C72440B" w14:textId="77777777" w:rsidR="006A265C" w:rsidRPr="00FD6755" w:rsidRDefault="001D729A" w:rsidP="003E67BD">
            <w:pPr>
              <w:rPr>
                <w:b/>
                <w:sz w:val="22"/>
                <w:szCs w:val="22"/>
              </w:rPr>
            </w:pPr>
            <w:r>
              <w:t>The Committee on Accreditation for the Exercise Sciences (</w:t>
            </w:r>
            <w:proofErr w:type="spellStart"/>
            <w:r w:rsidR="00FD6755">
              <w:t>CoAES</w:t>
            </w:r>
            <w:proofErr w:type="spellEnd"/>
            <w:r>
              <w:t>)</w:t>
            </w:r>
            <w:r w:rsidR="00FD6755">
              <w:t xml:space="preserve"> granted initial accreditation of</w:t>
            </w:r>
            <w:r w:rsidR="00FD6755" w:rsidRPr="005451DC">
              <w:t xml:space="preserve"> the </w:t>
            </w:r>
            <w:r w:rsidR="00FD6755">
              <w:t xml:space="preserve">YSU </w:t>
            </w:r>
            <w:r w:rsidR="00FD6755" w:rsidRPr="005451DC">
              <w:t xml:space="preserve">undergraduate Exercise Science program </w:t>
            </w:r>
            <w:r w:rsidR="00FD6755">
              <w:t xml:space="preserve">on May 18, 2018. </w:t>
            </w:r>
            <w:r w:rsidR="004D3902">
              <w:t>The accreditation is for five years.</w:t>
            </w:r>
          </w:p>
          <w:p w14:paraId="56A924D9" w14:textId="77777777" w:rsidR="006B41E4" w:rsidRPr="008A6ABE" w:rsidRDefault="006B41E4" w:rsidP="003E67BD"/>
        </w:tc>
      </w:tr>
      <w:tr w:rsidR="004613A3" w:rsidRPr="008A6ABE" w14:paraId="19036672" w14:textId="77777777" w:rsidTr="006A265C">
        <w:tc>
          <w:tcPr>
            <w:tcW w:w="4251" w:type="dxa"/>
          </w:tcPr>
          <w:p w14:paraId="7F9A83C3" w14:textId="77777777" w:rsidR="001B6070" w:rsidRPr="008A6ABE" w:rsidRDefault="001B6070" w:rsidP="001B6070">
            <w:pPr>
              <w:pStyle w:val="Heading1"/>
              <w:outlineLvl w:val="0"/>
            </w:pPr>
            <w:r w:rsidRPr="008A6ABE">
              <w:t>Foreign Languages</w:t>
            </w:r>
          </w:p>
          <w:p w14:paraId="65BDC639" w14:textId="77777777" w:rsidR="001D729A" w:rsidRDefault="001B6070" w:rsidP="001B6070">
            <w:r w:rsidRPr="008A6ABE">
              <w:t>American Council on the</w:t>
            </w:r>
            <w:r w:rsidR="001D729A">
              <w:t xml:space="preserve"> Teaching of Foreign Languages (ACTFL)</w:t>
            </w:r>
          </w:p>
          <w:p w14:paraId="3C6A789C" w14:textId="77777777" w:rsidR="004613A3" w:rsidRDefault="001B6070" w:rsidP="001B6070">
            <w:r w:rsidRPr="008A6ABE">
              <w:t>Re</w:t>
            </w:r>
            <w:r w:rsidR="00C36B59" w:rsidRPr="008A6ABE">
              <w:t xml:space="preserve">cognition for Italian Education </w:t>
            </w:r>
            <w:r w:rsidRPr="008A6ABE">
              <w:t>and Spanish Education</w:t>
            </w:r>
          </w:p>
          <w:p w14:paraId="5BA1D4D5" w14:textId="77777777" w:rsidR="006B41E4" w:rsidRPr="008A6ABE" w:rsidRDefault="006B41E4" w:rsidP="001B6070">
            <w:pPr>
              <w:rPr>
                <w:b/>
              </w:rPr>
            </w:pPr>
          </w:p>
        </w:tc>
        <w:tc>
          <w:tcPr>
            <w:tcW w:w="5099" w:type="dxa"/>
          </w:tcPr>
          <w:p w14:paraId="6A6ED940" w14:textId="77777777" w:rsidR="004613A3"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w:t>
            </w:r>
            <w:r w:rsidR="001D729A">
              <w:t>the American Council on the Teaching of Foreign Languages (</w:t>
            </w:r>
            <w:r w:rsidR="00C36B59" w:rsidRPr="008A6ABE">
              <w:t>ACTFL</w:t>
            </w:r>
            <w:r w:rsidR="001D729A">
              <w:t>)</w:t>
            </w:r>
            <w:r w:rsidR="00C36B59" w:rsidRPr="008A6ABE">
              <w:t xml:space="preserve">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p w14:paraId="39915F57" w14:textId="77777777" w:rsidR="001D729A" w:rsidRPr="008A6ABE" w:rsidRDefault="001D729A" w:rsidP="003E67BD"/>
        </w:tc>
      </w:tr>
      <w:tr w:rsidR="004613A3" w:rsidRPr="008A6ABE" w14:paraId="1839848C" w14:textId="77777777" w:rsidTr="006A265C">
        <w:tc>
          <w:tcPr>
            <w:tcW w:w="4251" w:type="dxa"/>
          </w:tcPr>
          <w:p w14:paraId="327DF516" w14:textId="77777777" w:rsidR="001B6070" w:rsidRPr="008A6ABE" w:rsidRDefault="001B6070" w:rsidP="001B6070">
            <w:pPr>
              <w:pStyle w:val="Heading1"/>
              <w:outlineLvl w:val="0"/>
            </w:pPr>
            <w:r w:rsidRPr="008A6ABE">
              <w:t>Forensic Science</w:t>
            </w:r>
          </w:p>
          <w:p w14:paraId="25302662" w14:textId="77777777" w:rsidR="004613A3" w:rsidRDefault="001B6070" w:rsidP="001B6070">
            <w:r w:rsidRPr="008A6ABE">
              <w:t>American Academy of Forensic Sciences (AAFS)</w:t>
            </w:r>
          </w:p>
          <w:p w14:paraId="433D4BD4" w14:textId="77777777" w:rsidR="006B41E4" w:rsidRPr="008A6ABE" w:rsidRDefault="006B41E4" w:rsidP="001B6070">
            <w:pPr>
              <w:rPr>
                <w:b/>
              </w:rPr>
            </w:pPr>
          </w:p>
        </w:tc>
        <w:tc>
          <w:tcPr>
            <w:tcW w:w="5099" w:type="dxa"/>
          </w:tcPr>
          <w:p w14:paraId="2192CFC5" w14:textId="77777777" w:rsidR="004613A3" w:rsidRPr="008A6ABE" w:rsidRDefault="004613A3" w:rsidP="003E67BD">
            <w:r w:rsidRPr="008A6ABE">
              <w:t>Application for initial accreditation pending; self-study and site visit to follow.</w:t>
            </w:r>
          </w:p>
        </w:tc>
      </w:tr>
      <w:tr w:rsidR="0058012F" w:rsidRPr="008A6ABE" w14:paraId="3CB94197" w14:textId="77777777" w:rsidTr="006A265C">
        <w:tc>
          <w:tcPr>
            <w:tcW w:w="4251" w:type="dxa"/>
          </w:tcPr>
          <w:p w14:paraId="719EA960" w14:textId="77777777" w:rsidR="0058012F" w:rsidRDefault="0058012F" w:rsidP="00FD701D">
            <w:pPr>
              <w:pStyle w:val="Heading1"/>
              <w:outlineLvl w:val="0"/>
            </w:pPr>
            <w:r>
              <w:t>Long-Term Care Administration</w:t>
            </w:r>
          </w:p>
          <w:p w14:paraId="6ED4C2C1" w14:textId="77777777" w:rsidR="0058012F" w:rsidRDefault="00A91D12" w:rsidP="0058012F">
            <w:r>
              <w:t>National Association of Long Term Care Administrator Boards</w:t>
            </w:r>
            <w:r w:rsidR="0058012F">
              <w:t xml:space="preserve"> (NAB)</w:t>
            </w:r>
          </w:p>
          <w:p w14:paraId="7340621E" w14:textId="77777777" w:rsidR="0058012F" w:rsidRPr="0058012F" w:rsidRDefault="0058012F" w:rsidP="0058012F"/>
        </w:tc>
        <w:tc>
          <w:tcPr>
            <w:tcW w:w="5099" w:type="dxa"/>
          </w:tcPr>
          <w:p w14:paraId="08010A6B" w14:textId="77777777" w:rsidR="0058012F" w:rsidRDefault="0058012F" w:rsidP="003E67BD">
            <w:r>
              <w:t>The Long-Term Care Administration program applied for its first accreditation r</w:t>
            </w:r>
            <w:r w:rsidR="00065D53">
              <w:t>eview from the National Association of Long Term Care Administrator Boards</w:t>
            </w:r>
            <w:r>
              <w:t xml:space="preserve"> (NAB) in Fall 2018 and had its site visit in March 2019. The program has been recommended for accreditation. Accreditation will be officially designated at the national organization meeting in June 2019.</w:t>
            </w:r>
          </w:p>
          <w:p w14:paraId="2AF9658B" w14:textId="77777777" w:rsidR="00A91D12" w:rsidRDefault="00A91D12" w:rsidP="003E67BD"/>
        </w:tc>
      </w:tr>
      <w:tr w:rsidR="004613A3" w:rsidRPr="008A6ABE" w14:paraId="12DA9DC5" w14:textId="77777777" w:rsidTr="006A265C">
        <w:tc>
          <w:tcPr>
            <w:tcW w:w="4251" w:type="dxa"/>
          </w:tcPr>
          <w:p w14:paraId="2A160B42" w14:textId="77777777" w:rsidR="00FD701D" w:rsidRPr="008A6ABE" w:rsidRDefault="00FD701D" w:rsidP="00FD701D">
            <w:pPr>
              <w:pStyle w:val="Heading1"/>
              <w:outlineLvl w:val="0"/>
            </w:pPr>
            <w:r w:rsidRPr="008A6ABE">
              <w:t>Medical Assisting Technology</w:t>
            </w:r>
          </w:p>
          <w:p w14:paraId="2ABAAECE" w14:textId="77777777"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14:paraId="56D0E7C8" w14:textId="77777777" w:rsidR="004613A3" w:rsidRDefault="001D729A" w:rsidP="003E67BD">
            <w:r>
              <w:t>The m</w:t>
            </w:r>
            <w:r w:rsidR="004613A3" w:rsidRPr="008A6ABE">
              <w:t xml:space="preserve">ost recent accreditation </w:t>
            </w:r>
            <w:r>
              <w:t xml:space="preserve">was in </w:t>
            </w:r>
            <w:r w:rsidR="004613A3" w:rsidRPr="008A6ABE">
              <w:t>July 2</w:t>
            </w:r>
            <w:r>
              <w:t>004. A r</w:t>
            </w:r>
            <w:r w:rsidR="004613A3" w:rsidRPr="008A6ABE">
              <w:t xml:space="preserve">eaccreditation self-study was submitted December 27, 2012. </w:t>
            </w:r>
            <w:r w:rsidR="008A6ABE">
              <w:t xml:space="preserve">The site visit occurred </w:t>
            </w:r>
            <w:r w:rsidR="004613A3" w:rsidRPr="008A6ABE">
              <w:t>May 6-7, 2013. CAAHEP granted the program continuing accreditation for a full ten years. The next review will occur in 2023.</w:t>
            </w:r>
          </w:p>
          <w:p w14:paraId="2758C06B" w14:textId="77777777" w:rsidR="006B41E4" w:rsidRPr="008A6ABE" w:rsidRDefault="006B41E4" w:rsidP="003E67BD"/>
        </w:tc>
      </w:tr>
      <w:tr w:rsidR="004613A3" w:rsidRPr="008A6ABE" w14:paraId="0498FFAD" w14:textId="77777777" w:rsidTr="006A265C">
        <w:tc>
          <w:tcPr>
            <w:tcW w:w="4251" w:type="dxa"/>
          </w:tcPr>
          <w:p w14:paraId="67E33A53" w14:textId="77777777" w:rsidR="00FD701D" w:rsidRPr="008A6ABE" w:rsidRDefault="00FD701D" w:rsidP="00FD701D">
            <w:pPr>
              <w:pStyle w:val="Heading1"/>
              <w:outlineLvl w:val="0"/>
            </w:pPr>
            <w:r w:rsidRPr="008A6ABE">
              <w:t>Medical Laboratory Technology</w:t>
            </w:r>
          </w:p>
          <w:p w14:paraId="13415EFE" w14:textId="77777777" w:rsidR="004613A3" w:rsidRPr="008A6ABE" w:rsidRDefault="00FD701D" w:rsidP="00FD701D">
            <w:pPr>
              <w:rPr>
                <w:b/>
              </w:rPr>
            </w:pPr>
            <w:r w:rsidRPr="008A6ABE">
              <w:t>National Accrediting Agency for Clinical Laboratory Sciences (NAACLS)</w:t>
            </w:r>
          </w:p>
        </w:tc>
        <w:tc>
          <w:tcPr>
            <w:tcW w:w="5099" w:type="dxa"/>
          </w:tcPr>
          <w:p w14:paraId="4DE5EBC6" w14:textId="77777777" w:rsidR="004613A3" w:rsidRDefault="004613A3" w:rsidP="003E67BD">
            <w:r w:rsidRPr="008A6ABE">
              <w:t>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p w14:paraId="0892D8EF" w14:textId="77777777" w:rsidR="006B41E4" w:rsidRPr="008A6ABE" w:rsidRDefault="006B41E4" w:rsidP="003E67BD"/>
        </w:tc>
      </w:tr>
      <w:tr w:rsidR="004613A3" w:rsidRPr="008A6ABE" w14:paraId="1822AADD" w14:textId="77777777" w:rsidTr="006A265C">
        <w:tc>
          <w:tcPr>
            <w:tcW w:w="4251" w:type="dxa"/>
          </w:tcPr>
          <w:p w14:paraId="7C9541D2" w14:textId="77777777" w:rsidR="00791AC7" w:rsidRPr="008A6ABE" w:rsidRDefault="00791AC7" w:rsidP="00791AC7">
            <w:pPr>
              <w:pStyle w:val="Heading1"/>
              <w:outlineLvl w:val="0"/>
              <w:rPr>
                <w:b w:val="0"/>
              </w:rPr>
            </w:pPr>
            <w:r w:rsidRPr="008A6ABE">
              <w:lastRenderedPageBreak/>
              <w:t xml:space="preserve">Medical Laboratory Science </w:t>
            </w:r>
          </w:p>
          <w:p w14:paraId="050B1B6A" w14:textId="77777777" w:rsidR="004613A3" w:rsidRPr="008A6ABE" w:rsidRDefault="00791AC7" w:rsidP="00791AC7">
            <w:pPr>
              <w:rPr>
                <w:b/>
              </w:rPr>
            </w:pPr>
            <w:r w:rsidRPr="008A6ABE">
              <w:t>National Accrediting Agency for Clinical Laboratory Sciences (NAACLS)</w:t>
            </w:r>
          </w:p>
        </w:tc>
        <w:tc>
          <w:tcPr>
            <w:tcW w:w="5099" w:type="dxa"/>
          </w:tcPr>
          <w:p w14:paraId="16276A62" w14:textId="77777777" w:rsidR="004613A3" w:rsidRDefault="004613A3" w:rsidP="00E11B4C">
            <w:r w:rsidRPr="008A6ABE">
              <w:t>A letter requesting an initial accreditation application was sub</w:t>
            </w:r>
            <w:r w:rsidR="001F7FD9">
              <w:t xml:space="preserve">mitted to NAACLS in </w:t>
            </w:r>
            <w:r w:rsidRPr="008A6ABE">
              <w:t>2014.</w:t>
            </w:r>
            <w:r w:rsidR="00C07BC6" w:rsidRPr="008A6ABE">
              <w:t xml:space="preserve"> NAACLS approved the application and preliminary report. </w:t>
            </w:r>
            <w:r w:rsidR="00997D98" w:rsidRPr="008A6ABE">
              <w:t xml:space="preserve">The full self-study was submitted </w:t>
            </w:r>
            <w:r w:rsidR="001F7FD9">
              <w:t xml:space="preserve">to NAACLS in </w:t>
            </w:r>
            <w:r w:rsidR="00E11B4C" w:rsidRPr="008A6ABE">
              <w:t xml:space="preserve">2016. The site visit occurred April 11-12, 2017. The site visit team found no standards violations; therefore, no citations were issued. </w:t>
            </w:r>
            <w:r w:rsidR="001F7FD9" w:rsidRPr="001F7FD9">
              <w:t>At its annual meeting, the NAACLS Board awarded YSU a full seven-year accreditation.</w:t>
            </w:r>
          </w:p>
          <w:p w14:paraId="0128DFE9" w14:textId="77777777" w:rsidR="00052471" w:rsidRPr="008A6ABE" w:rsidRDefault="00052471" w:rsidP="00E11B4C"/>
        </w:tc>
      </w:tr>
      <w:tr w:rsidR="004613A3" w:rsidRPr="008A6ABE" w14:paraId="03FFF3B5" w14:textId="77777777" w:rsidTr="006A265C">
        <w:tc>
          <w:tcPr>
            <w:tcW w:w="4251" w:type="dxa"/>
          </w:tcPr>
          <w:p w14:paraId="0501A320" w14:textId="77777777" w:rsidR="00C3506D" w:rsidRPr="008A6ABE" w:rsidRDefault="00C3506D" w:rsidP="00C3506D">
            <w:pPr>
              <w:pStyle w:val="Heading1"/>
              <w:outlineLvl w:val="0"/>
            </w:pPr>
            <w:r w:rsidRPr="008A6ABE">
              <w:t>Music</w:t>
            </w:r>
          </w:p>
          <w:p w14:paraId="2ADBC281" w14:textId="77777777" w:rsidR="004613A3" w:rsidRPr="008A6ABE" w:rsidRDefault="00C3506D" w:rsidP="00C3506D">
            <w:pPr>
              <w:rPr>
                <w:b/>
              </w:rPr>
            </w:pPr>
            <w:r w:rsidRPr="008A6ABE">
              <w:t>National Association of Schools of Music (NASM)</w:t>
            </w:r>
          </w:p>
        </w:tc>
        <w:tc>
          <w:tcPr>
            <w:tcW w:w="5099" w:type="dxa"/>
          </w:tcPr>
          <w:p w14:paraId="4BC18FB7" w14:textId="77777777" w:rsidR="004613A3" w:rsidRDefault="001953B9" w:rsidP="003E67BD">
            <w:r>
              <w:t xml:space="preserve">In </w:t>
            </w:r>
            <w:r w:rsidR="004613A3" w:rsidRPr="008A6ABE">
              <w:t>2012, the NASM Commission on Accreditation voted to continue YSU and the Dana School of Music in good standing. A follow-up report on activ</w:t>
            </w:r>
            <w:r>
              <w:t xml:space="preserve">ities was sent to NASM. In </w:t>
            </w:r>
            <w:r w:rsidR="004613A3" w:rsidRPr="008A6ABE">
              <w:t>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004613A3" w:rsidRPr="008A6ABE">
              <w:t>The next full review will take place in 2020-2021.</w:t>
            </w:r>
            <w:r>
              <w:t xml:space="preserve"> A </w:t>
            </w:r>
            <w:r w:rsidR="00B50ED8">
              <w:t xml:space="preserve">consultant from NASM </w:t>
            </w:r>
            <w:r>
              <w:t>will visit YSU in Fall 2019 to help the program prepare for review in Spring 2021.</w:t>
            </w:r>
          </w:p>
          <w:p w14:paraId="5BB32E31" w14:textId="77777777" w:rsidR="00B50ED8" w:rsidRPr="008A6ABE" w:rsidRDefault="00B50ED8" w:rsidP="003E67BD"/>
        </w:tc>
      </w:tr>
      <w:tr w:rsidR="004613A3" w:rsidRPr="008A6ABE" w14:paraId="5421583A" w14:textId="77777777" w:rsidTr="006A265C">
        <w:tc>
          <w:tcPr>
            <w:tcW w:w="4251" w:type="dxa"/>
          </w:tcPr>
          <w:p w14:paraId="0D351B6F" w14:textId="77777777" w:rsidR="00D62736" w:rsidRPr="002E4618" w:rsidRDefault="00D62736" w:rsidP="00D62736">
            <w:pPr>
              <w:pStyle w:val="Heading1"/>
              <w:outlineLvl w:val="0"/>
            </w:pPr>
            <w:r w:rsidRPr="002E4618">
              <w:t>Nursing</w:t>
            </w:r>
          </w:p>
          <w:p w14:paraId="496A1909" w14:textId="77777777" w:rsidR="004613A3" w:rsidRPr="002E4618" w:rsidRDefault="00D62736" w:rsidP="00D62736">
            <w:r w:rsidRPr="002E4618">
              <w:t>Accreditation Commission for Education in Nursing (ACEN)</w:t>
            </w:r>
          </w:p>
          <w:p w14:paraId="064F5274" w14:textId="77777777" w:rsidR="00975E13" w:rsidRPr="002E4618" w:rsidRDefault="00975E13" w:rsidP="00D62736"/>
          <w:p w14:paraId="2C1ADA00" w14:textId="77777777" w:rsidR="003E41D2" w:rsidRDefault="00975E13" w:rsidP="003E41D2">
            <w:r w:rsidRPr="002E4618">
              <w:t xml:space="preserve">Commission on </w:t>
            </w:r>
            <w:r w:rsidR="003E41D2">
              <w:t>Collegiate Nursing Education (CCNE)</w:t>
            </w:r>
          </w:p>
          <w:p w14:paraId="1D29EBC6" w14:textId="77777777" w:rsidR="00FF3CA9" w:rsidRPr="008A6ABE" w:rsidRDefault="003E41D2" w:rsidP="003E41D2">
            <w:pPr>
              <w:spacing w:after="480"/>
              <w:rPr>
                <w:b/>
                <w:highlight w:val="yellow"/>
              </w:rPr>
            </w:pPr>
            <w:r>
              <w:br/>
            </w:r>
            <w:r>
              <w:br/>
            </w:r>
            <w:r>
              <w:br/>
            </w:r>
            <w:r>
              <w:br/>
            </w:r>
            <w:r w:rsidR="00FF3CA9">
              <w:t xml:space="preserve">Council on Accreditation of Nurse Anesthesia Educational Programs (COA) </w:t>
            </w:r>
            <w:r w:rsidR="00FF3CA9" w:rsidRPr="00FF3CA9">
              <w:rPr>
                <w:sz w:val="20"/>
                <w:szCs w:val="20"/>
              </w:rPr>
              <w:t>St. Elizabeth Health Center School for Nurse Anesthetists, Inc. (YSU MSN nurse anesthesia option only)</w:t>
            </w:r>
          </w:p>
        </w:tc>
        <w:tc>
          <w:tcPr>
            <w:tcW w:w="5099" w:type="dxa"/>
          </w:tcPr>
          <w:p w14:paraId="6C46C020" w14:textId="77777777"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58012F">
              <w:t>ext evaluation visit: S</w:t>
            </w:r>
            <w:r w:rsidR="00660949" w:rsidRPr="00660949">
              <w:t>pring 2022.</w:t>
            </w:r>
          </w:p>
          <w:p w14:paraId="71458A7A" w14:textId="77777777" w:rsidR="00975E13" w:rsidRPr="00660949" w:rsidRDefault="00975E13" w:rsidP="003E67BD"/>
          <w:p w14:paraId="13DE5818" w14:textId="77777777" w:rsidR="00975E13" w:rsidRDefault="00FF3CA9" w:rsidP="00660949">
            <w:r>
              <w:t>Initial accreditation was granted</w:t>
            </w:r>
            <w:r w:rsidR="00975E13" w:rsidRPr="00660949">
              <w:t xml:space="preserve"> for BSN, MSN, and post-</w:t>
            </w:r>
            <w:r w:rsidR="00660949" w:rsidRPr="00660949">
              <w:t xml:space="preserve">graduate </w:t>
            </w:r>
            <w:r>
              <w:t>advanced practice registered nurse certificate programs for five years aft</w:t>
            </w:r>
            <w:r w:rsidR="00DF39D5">
              <w:t xml:space="preserve">er site visit in February 2017. </w:t>
            </w:r>
            <w:r>
              <w:t xml:space="preserve">Next evaluation visit: </w:t>
            </w:r>
            <w:r w:rsidR="0058012F">
              <w:t>S</w:t>
            </w:r>
            <w:r w:rsidR="00660949" w:rsidRPr="00660949">
              <w:t>pring 2022.</w:t>
            </w:r>
          </w:p>
          <w:p w14:paraId="53E6483D" w14:textId="77777777" w:rsidR="00FF3CA9" w:rsidRDefault="00FF3CA9" w:rsidP="00660949"/>
          <w:p w14:paraId="446E3CDA" w14:textId="77777777" w:rsidR="00FF3CA9" w:rsidRPr="003E41D2" w:rsidRDefault="00FF3CA9" w:rsidP="00660949">
            <w:r>
              <w:t>The program was found to be in full compliance and was granted continued accreditation effective May 2017 for a period of ten</w:t>
            </w:r>
            <w:r w:rsidR="0058012F">
              <w:t xml:space="preserve"> years. Next evaluation visit: S</w:t>
            </w:r>
            <w:r>
              <w:t>pring 2027.</w:t>
            </w:r>
          </w:p>
        </w:tc>
      </w:tr>
      <w:tr w:rsidR="004613A3" w:rsidRPr="008A6ABE" w14:paraId="48ABE343" w14:textId="77777777" w:rsidTr="006A265C">
        <w:tc>
          <w:tcPr>
            <w:tcW w:w="4251" w:type="dxa"/>
          </w:tcPr>
          <w:p w14:paraId="1E428B87" w14:textId="77777777" w:rsidR="004613A3" w:rsidRPr="008A6ABE" w:rsidRDefault="00D62736">
            <w:pPr>
              <w:rPr>
                <w:b/>
              </w:rPr>
            </w:pPr>
            <w:r w:rsidRPr="008A6ABE">
              <w:rPr>
                <w:b/>
              </w:rPr>
              <w:t>Physical Therapy</w:t>
            </w:r>
          </w:p>
          <w:p w14:paraId="79EF8771" w14:textId="77777777" w:rsidR="00FF2550" w:rsidRPr="008A6ABE" w:rsidRDefault="00FF2550"/>
          <w:p w14:paraId="752BEC3D" w14:textId="77777777" w:rsidR="00D50E52" w:rsidRDefault="00D62736" w:rsidP="003E41D2">
            <w:r w:rsidRPr="008A6ABE">
              <w:t xml:space="preserve">Commission on Accreditation </w:t>
            </w:r>
            <w:r w:rsidR="003E41D2">
              <w:t>in Physical Therapy Education (CAPTE)</w:t>
            </w:r>
          </w:p>
          <w:p w14:paraId="3112D978" w14:textId="77777777" w:rsidR="003E41D2" w:rsidRPr="008A6ABE" w:rsidRDefault="003E41D2" w:rsidP="003E41D2">
            <w:pPr>
              <w:spacing w:after="600"/>
            </w:pPr>
          </w:p>
          <w:p w14:paraId="3B2DAD6E" w14:textId="77777777" w:rsidR="00D50E52" w:rsidRPr="008A6ABE" w:rsidRDefault="00A91D12">
            <w:r>
              <w:t>Physical Therapy (continued)</w:t>
            </w:r>
          </w:p>
          <w:p w14:paraId="626330D2" w14:textId="77777777" w:rsidR="00D50E52" w:rsidRPr="008A6ABE" w:rsidRDefault="00D50E52"/>
          <w:p w14:paraId="1254DCA8" w14:textId="77777777" w:rsidR="00D50E52" w:rsidRPr="008A6ABE" w:rsidRDefault="00D50E52"/>
          <w:p w14:paraId="5CA1CFE1" w14:textId="77777777" w:rsidR="00D50E52" w:rsidRPr="008A6ABE" w:rsidRDefault="00D50E52"/>
        </w:tc>
        <w:tc>
          <w:tcPr>
            <w:tcW w:w="5099" w:type="dxa"/>
          </w:tcPr>
          <w:p w14:paraId="46B0C314" w14:textId="77777777" w:rsidR="004613A3" w:rsidRDefault="004613A3" w:rsidP="004613A3">
            <w:r w:rsidRPr="008A6ABE">
              <w:lastRenderedPageBreak/>
              <w:t xml:space="preserve">The MPT has been discontinued. Accreditation now applies to the DPT program approved by the Higher Learning Commission in 2008. A site team from CAPTE visited YSU from April 27-30, 2014, for a self-study visit for the DPT program. The self-study was submitted February 2014 for </w:t>
            </w:r>
            <w:r w:rsidRPr="008A6ABE">
              <w:lastRenderedPageBreak/>
              <w:t>this visit. The site team gave a favorable report. Ten-year accreditation was reaffirmed in writing on November 12, 2014, with a compliance report due February 15, 2015.</w:t>
            </w:r>
            <w:r w:rsidR="00AD4E9D" w:rsidRPr="008A6ABE">
              <w:t xml:space="preserve"> This report was submitted, and on </w:t>
            </w:r>
            <w:r w:rsidR="00B50ED8">
              <w:t xml:space="preserve">April 29, 2015, </w:t>
            </w:r>
            <w:r w:rsidR="00AD4E9D" w:rsidRPr="008A6ABE">
              <w:t>CAPTE granted the program continuing accreditation with the next schedule</w:t>
            </w:r>
            <w:r w:rsidR="0058012F">
              <w:t>d self-study and site visit in S</w:t>
            </w:r>
            <w:r w:rsidR="00AD4E9D" w:rsidRPr="008A6ABE">
              <w:t>pring</w:t>
            </w:r>
            <w:r w:rsidR="002C0D68" w:rsidRPr="008A6ABE">
              <w:t xml:space="preserve"> </w:t>
            </w:r>
            <w:r w:rsidR="00AD4E9D" w:rsidRPr="008A6ABE">
              <w:t>2024.</w:t>
            </w:r>
          </w:p>
          <w:p w14:paraId="0638B607" w14:textId="77777777" w:rsidR="00B50ED8" w:rsidRPr="008A6ABE" w:rsidRDefault="00B50ED8" w:rsidP="004613A3"/>
        </w:tc>
      </w:tr>
      <w:tr w:rsidR="004613A3" w:rsidRPr="008A6ABE" w14:paraId="2F56376F" w14:textId="77777777" w:rsidTr="006A265C">
        <w:tc>
          <w:tcPr>
            <w:tcW w:w="4251" w:type="dxa"/>
          </w:tcPr>
          <w:p w14:paraId="053A6E70" w14:textId="77777777" w:rsidR="004613A3" w:rsidRPr="008A6ABE" w:rsidRDefault="009C528E">
            <w:pPr>
              <w:rPr>
                <w:b/>
              </w:rPr>
            </w:pPr>
            <w:r w:rsidRPr="008A6ABE">
              <w:rPr>
                <w:b/>
              </w:rPr>
              <w:lastRenderedPageBreak/>
              <w:t>Public Health (Consortium of Eastern Ohio Master of Public Health)</w:t>
            </w:r>
          </w:p>
          <w:p w14:paraId="2DAB8426" w14:textId="77777777" w:rsidR="009C528E" w:rsidRDefault="009C528E">
            <w:r w:rsidRPr="008A6ABE">
              <w:t>Council on Education for Public Health (CEPH)</w:t>
            </w:r>
          </w:p>
          <w:p w14:paraId="27F967E5" w14:textId="77777777" w:rsidR="00052471" w:rsidRDefault="00052471"/>
          <w:p w14:paraId="2613779D" w14:textId="77777777" w:rsidR="00052471" w:rsidRPr="008A6ABE" w:rsidRDefault="00052471">
            <w:r w:rsidRPr="00052471">
              <w:rPr>
                <w:b/>
              </w:rPr>
              <w:t>Public Health</w:t>
            </w:r>
            <w:r>
              <w:t xml:space="preserve"> (continued)</w:t>
            </w:r>
          </w:p>
        </w:tc>
        <w:tc>
          <w:tcPr>
            <w:tcW w:w="5099" w:type="dxa"/>
          </w:tcPr>
          <w:p w14:paraId="53E07715" w14:textId="77777777" w:rsidR="004613A3" w:rsidRDefault="004613A3" w:rsidP="00052471">
            <w:r w:rsidRPr="008A6ABE">
              <w:t>The MPH is</w:t>
            </w:r>
            <w:r w:rsidR="00052471">
              <w:t xml:space="preserve"> offered by a consortium of </w:t>
            </w:r>
            <w:r w:rsidRPr="008A6ABE">
              <w:t xml:space="preserve">institutions, including YSU. Initial accreditation </w:t>
            </w:r>
            <w:r w:rsidR="00052471">
              <w:t>was earned in 2003. A s</w:t>
            </w:r>
            <w:r w:rsidRPr="008A6ABE">
              <w:t xml:space="preserve">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w:t>
            </w:r>
            <w:r w:rsidR="00052471">
              <w:t>In June 2017, the program received official notification of full accreditation.</w:t>
            </w:r>
          </w:p>
          <w:p w14:paraId="6545518B" w14:textId="77777777" w:rsidR="00052471" w:rsidRPr="008A6ABE" w:rsidRDefault="00052471" w:rsidP="00052471"/>
        </w:tc>
      </w:tr>
      <w:tr w:rsidR="004613A3" w:rsidRPr="008A6ABE" w14:paraId="488ACD4E" w14:textId="77777777" w:rsidTr="006A265C">
        <w:tc>
          <w:tcPr>
            <w:tcW w:w="4251" w:type="dxa"/>
          </w:tcPr>
          <w:p w14:paraId="1999736B" w14:textId="77777777" w:rsidR="004613A3" w:rsidRPr="008A6ABE" w:rsidRDefault="00187222">
            <w:pPr>
              <w:rPr>
                <w:b/>
              </w:rPr>
            </w:pPr>
            <w:r w:rsidRPr="008A6ABE">
              <w:rPr>
                <w:b/>
              </w:rPr>
              <w:t>Respiratory Care and Respiratory Care “Polysomnography Specialty Option”</w:t>
            </w:r>
          </w:p>
          <w:p w14:paraId="2EED9E66" w14:textId="77777777" w:rsidR="003E41D2" w:rsidRDefault="00187222" w:rsidP="003E41D2">
            <w:r w:rsidRPr="008A6ABE">
              <w:t xml:space="preserve">Commission on </w:t>
            </w:r>
            <w:r w:rsidR="003E41D2">
              <w:t>Accreditation for Respiratory Care (</w:t>
            </w:r>
            <w:proofErr w:type="spellStart"/>
            <w:r w:rsidR="003E41D2">
              <w:t>CoARC</w:t>
            </w:r>
            <w:proofErr w:type="spellEnd"/>
            <w:r w:rsidR="003E41D2">
              <w:t>)</w:t>
            </w:r>
          </w:p>
          <w:p w14:paraId="6CE27051" w14:textId="77777777" w:rsidR="0068129C" w:rsidRPr="008A6ABE" w:rsidRDefault="0068129C" w:rsidP="003E41D2"/>
        </w:tc>
        <w:tc>
          <w:tcPr>
            <w:tcW w:w="5099" w:type="dxa"/>
          </w:tcPr>
          <w:p w14:paraId="45FBB548" w14:textId="77777777" w:rsidR="00052471" w:rsidRDefault="004613A3" w:rsidP="00D65C35">
            <w:r w:rsidRPr="008A6ABE">
              <w:t xml:space="preserve">The Polysomnography [Sleep-Study] Specialty Option in the Respiratory Care program received “continuing accreditation” September 19, 2008, and will undergo accreditation review with the respiratory care program. A progress report is submitted annually. Self-study documents for the </w:t>
            </w:r>
            <w:r w:rsidR="00E0009D">
              <w:t>BS in Respiratory Care and Poly</w:t>
            </w:r>
            <w:r w:rsidRPr="008A6ABE">
              <w:t>somnography Specialty Opti</w:t>
            </w:r>
            <w:r w:rsidR="00D84E86">
              <w:t xml:space="preserve">on were submitted in </w:t>
            </w:r>
            <w:r w:rsidRPr="008A6ABE">
              <w:t>2010. The site visit for Respiratory Care and Polysom</w:t>
            </w:r>
            <w:r w:rsidR="00D84E86">
              <w:t xml:space="preserve">nography took place in </w:t>
            </w:r>
            <w:r w:rsidRPr="008A6ABE">
              <w:t xml:space="preserve">2011. </w:t>
            </w:r>
            <w:proofErr w:type="spellStart"/>
            <w:r w:rsidRPr="008A6ABE">
              <w:t>CoARC</w:t>
            </w:r>
            <w:proofErr w:type="spellEnd"/>
            <w:r w:rsidRPr="008A6ABE">
              <w:t xml:space="preserve"> granted both programs full continuing accreditation, with no further progress reports due. </w:t>
            </w:r>
            <w:r w:rsidR="00D65C35">
              <w:t xml:space="preserve">Self-study is due in October 2019. The site visit is expected to occur in Spring 2020. </w:t>
            </w:r>
            <w:r w:rsidR="00152E25" w:rsidRPr="008A6ABE">
              <w:t>Due to</w:t>
            </w:r>
            <w:r w:rsidR="00C07BC6" w:rsidRPr="008A6ABE">
              <w:t xml:space="preserve"> </w:t>
            </w:r>
            <w:r w:rsidR="00D84E86">
              <w:t xml:space="preserve">an </w:t>
            </w:r>
            <w:r w:rsidR="00C07BC6" w:rsidRPr="008A6ABE">
              <w:t xml:space="preserve">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r w:rsidR="00A91D12">
              <w:t xml:space="preserve"> </w:t>
            </w:r>
          </w:p>
          <w:p w14:paraId="64666DAF" w14:textId="77777777" w:rsidR="00D65C35" w:rsidRPr="008A6ABE" w:rsidRDefault="00D65C35" w:rsidP="00D65C35"/>
        </w:tc>
      </w:tr>
      <w:tr w:rsidR="004613A3" w:rsidRPr="008A6ABE" w14:paraId="183F192B" w14:textId="77777777" w:rsidTr="006A265C">
        <w:tc>
          <w:tcPr>
            <w:tcW w:w="4251" w:type="dxa"/>
          </w:tcPr>
          <w:p w14:paraId="0FF31769" w14:textId="77777777" w:rsidR="004613A3" w:rsidRPr="008A6ABE" w:rsidRDefault="00187222">
            <w:pPr>
              <w:rPr>
                <w:b/>
              </w:rPr>
            </w:pPr>
            <w:r w:rsidRPr="008A6ABE">
              <w:rPr>
                <w:b/>
              </w:rPr>
              <w:t>Social Work</w:t>
            </w:r>
          </w:p>
          <w:p w14:paraId="7BD5C419" w14:textId="77777777" w:rsidR="00FC769D" w:rsidRPr="008A6ABE" w:rsidRDefault="00187222" w:rsidP="003E41D2">
            <w:pPr>
              <w:spacing w:after="1440"/>
            </w:pPr>
            <w:r w:rsidRPr="008A6ABE">
              <w:t>Council on Social Work Education (CSWE)</w:t>
            </w:r>
            <w:r w:rsidR="003E41D2">
              <w:br/>
            </w:r>
            <w:bookmarkStart w:id="0" w:name="_GoBack"/>
            <w:bookmarkEnd w:id="0"/>
          </w:p>
          <w:p w14:paraId="52D0F2AF" w14:textId="77777777" w:rsidR="00FC769D" w:rsidRPr="008A6ABE" w:rsidRDefault="00A91D12">
            <w:r>
              <w:lastRenderedPageBreak/>
              <w:t>Social Work (continued)</w:t>
            </w:r>
          </w:p>
          <w:p w14:paraId="34FB0A4D" w14:textId="77777777" w:rsidR="00DA2140" w:rsidRPr="008A6ABE" w:rsidRDefault="00DA2140"/>
          <w:p w14:paraId="1DC706F0" w14:textId="77777777" w:rsidR="00FC769D" w:rsidRPr="008A6ABE" w:rsidRDefault="00FC769D"/>
        </w:tc>
        <w:tc>
          <w:tcPr>
            <w:tcW w:w="5099" w:type="dxa"/>
          </w:tcPr>
          <w:p w14:paraId="7761EC4B" w14:textId="77777777"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lastRenderedPageBreak/>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14:paraId="02B2E18D" w14:textId="77777777" w:rsidR="00F51E77" w:rsidRPr="008A6ABE" w:rsidRDefault="00F51E77" w:rsidP="00F51E77">
            <w:pPr>
              <w:pStyle w:val="HTMLPreformatted"/>
              <w:rPr>
                <w:rFonts w:ascii="Times New Roman" w:hAnsi="Times New Roman" w:cs="Times New Roman"/>
                <w:sz w:val="24"/>
                <w:szCs w:val="24"/>
              </w:rPr>
            </w:pPr>
          </w:p>
          <w:p w14:paraId="23838BB5" w14:textId="77777777" w:rsidR="00E0009D" w:rsidRDefault="00D84E86" w:rsidP="00FD6755">
            <w:pPr>
              <w:pStyle w:val="HTMLPreformatted"/>
              <w:rPr>
                <w:rFonts w:ascii="Times New Roman" w:hAnsi="Times New Roman" w:cs="Times New Roman"/>
                <w:sz w:val="24"/>
                <w:szCs w:val="24"/>
              </w:rPr>
            </w:pP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 xml:space="preserve">2012, the Council on Social Work Education granted reaffirmation of accreditation of the </w:t>
            </w:r>
            <w:r w:rsidR="004613A3" w:rsidRPr="008A6ABE">
              <w:rPr>
                <w:rFonts w:ascii="Times New Roman" w:hAnsi="Times New Roman" w:cs="Times New Roman"/>
                <w:sz w:val="24"/>
                <w:szCs w:val="24"/>
              </w:rPr>
              <w:lastRenderedPageBreak/>
              <w:t>Master of Social Work Program. The program remains in accredited status until 2020.</w:t>
            </w:r>
            <w:r w:rsidR="00F51E77" w:rsidRPr="008A6AB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2014, Significant Program Changes reports were submitted to the Council on Social Work Education for expansi</w:t>
            </w:r>
            <w:r>
              <w:rPr>
                <w:rFonts w:ascii="Times New Roman" w:hAnsi="Times New Roman" w:cs="Times New Roman"/>
                <w:sz w:val="24"/>
                <w:szCs w:val="24"/>
              </w:rPr>
              <w:t xml:space="preserve">on of the MSW </w:t>
            </w:r>
            <w:r w:rsidR="004613A3" w:rsidRPr="008A6ABE">
              <w:rPr>
                <w:rFonts w:ascii="Times New Roman" w:hAnsi="Times New Roman" w:cs="Times New Roman"/>
                <w:sz w:val="24"/>
                <w:szCs w:val="24"/>
              </w:rPr>
              <w:t xml:space="preserve">degree program offerings at Lorain County Community College and Lakeland Community College sites. </w:t>
            </w:r>
            <w:r w:rsidR="00FD6755">
              <w:rPr>
                <w:rFonts w:ascii="Times New Roman" w:hAnsi="Times New Roman" w:cs="Times New Roman"/>
                <w:sz w:val="24"/>
                <w:szCs w:val="24"/>
              </w:rPr>
              <w:t>The MSW program is in the process of submitting the reaffirmation paperwork for Spring 2019. The site visit will be Fall 2019, and YSU will be notified about the results in Spring 2020.</w:t>
            </w:r>
          </w:p>
          <w:p w14:paraId="08935C0D" w14:textId="77777777" w:rsidR="00052471" w:rsidRPr="008A6ABE" w:rsidRDefault="00052471" w:rsidP="00FD6755">
            <w:pPr>
              <w:pStyle w:val="HTMLPreformatted"/>
              <w:rPr>
                <w:rFonts w:ascii="Times New Roman" w:hAnsi="Times New Roman" w:cs="Times New Roman"/>
                <w:sz w:val="24"/>
                <w:szCs w:val="24"/>
              </w:rPr>
            </w:pPr>
          </w:p>
        </w:tc>
      </w:tr>
      <w:tr w:rsidR="004613A3" w:rsidRPr="008A6ABE" w14:paraId="3FED9085" w14:textId="77777777" w:rsidTr="006A265C">
        <w:tc>
          <w:tcPr>
            <w:tcW w:w="4251" w:type="dxa"/>
          </w:tcPr>
          <w:p w14:paraId="47B5542C" w14:textId="77777777" w:rsidR="004613A3" w:rsidRPr="008A6ABE" w:rsidRDefault="00A91D12">
            <w:pPr>
              <w:rPr>
                <w:b/>
              </w:rPr>
            </w:pPr>
            <w:r>
              <w:rPr>
                <w:b/>
              </w:rPr>
              <w:lastRenderedPageBreak/>
              <w:t>Theatre</w:t>
            </w:r>
          </w:p>
          <w:p w14:paraId="126AF5C0" w14:textId="77777777" w:rsidR="0036295E" w:rsidRPr="008A6ABE" w:rsidRDefault="00187222">
            <w:r w:rsidRPr="008A6ABE">
              <w:t>National A</w:t>
            </w:r>
            <w:r w:rsidR="00A91D12">
              <w:t>ssociation of Schools of Theatre</w:t>
            </w:r>
            <w:r w:rsidRPr="008A6ABE">
              <w:t xml:space="preserve"> (NAST)</w:t>
            </w:r>
          </w:p>
          <w:p w14:paraId="2C629174" w14:textId="77777777" w:rsidR="0036295E" w:rsidRPr="008A6ABE" w:rsidRDefault="0036295E"/>
        </w:tc>
        <w:tc>
          <w:tcPr>
            <w:tcW w:w="5099" w:type="dxa"/>
          </w:tcPr>
          <w:p w14:paraId="5C72ECA6" w14:textId="77777777" w:rsidR="00A63F47" w:rsidRPr="008A6ABE"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w:t>
            </w:r>
            <w:r w:rsidR="004F4D1C">
              <w:rPr>
                <w:rFonts w:ascii="Times New Roman" w:hAnsi="Times New Roman" w:cs="Times New Roman"/>
                <w:sz w:val="24"/>
                <w:szCs w:val="24"/>
              </w:rPr>
              <w:t>d will not seek reaccreditation until these issues have been resolved.</w:t>
            </w:r>
          </w:p>
        </w:tc>
      </w:tr>
    </w:tbl>
    <w:p w14:paraId="17CE0D98" w14:textId="77777777" w:rsidR="00185C26" w:rsidRDefault="00185C26" w:rsidP="00185C26">
      <w:pPr>
        <w:rPr>
          <w:b/>
        </w:rPr>
      </w:pPr>
    </w:p>
    <w:p w14:paraId="56EC3A70" w14:textId="77777777" w:rsidR="001A3A9A" w:rsidRPr="004B4BF9" w:rsidRDefault="001A3A9A" w:rsidP="001A3A9A">
      <w:pPr>
        <w:jc w:val="center"/>
        <w:rPr>
          <w:b/>
        </w:rPr>
      </w:pPr>
      <w:r w:rsidRPr="004B4BF9">
        <w:rPr>
          <w:b/>
        </w:rPr>
        <w:t>Update on Assessment of Student Learning</w:t>
      </w:r>
    </w:p>
    <w:p w14:paraId="3F8AB9B2" w14:textId="77777777" w:rsidR="001A3A9A" w:rsidRPr="004B4BF9" w:rsidRDefault="001A3A9A" w:rsidP="001A3A9A"/>
    <w:p w14:paraId="4802C7CB" w14:textId="77777777" w:rsidR="001A3A9A" w:rsidRPr="004B4BF9" w:rsidRDefault="001A3A9A" w:rsidP="001A3A9A">
      <w:r w:rsidRPr="004B4BF9">
        <w:t xml:space="preserve">YSU has made and continues to make progress in fostering meaningful and relevant assessment of student learning: </w:t>
      </w:r>
    </w:p>
    <w:p w14:paraId="2DB78054" w14:textId="77777777" w:rsidR="001A3A9A" w:rsidRPr="004B4BF9" w:rsidRDefault="001A3A9A" w:rsidP="001A3A9A">
      <w:pPr>
        <w:ind w:left="360"/>
      </w:pPr>
    </w:p>
    <w:p w14:paraId="73C2D83A" w14:textId="77777777" w:rsidR="001A3A9A" w:rsidRPr="00D23E1E" w:rsidRDefault="001A3A9A" w:rsidP="001A3A9A">
      <w:pPr>
        <w:pStyle w:val="ListParagraph"/>
        <w:numPr>
          <w:ilvl w:val="0"/>
          <w:numId w:val="2"/>
        </w:numPr>
        <w:ind w:left="360"/>
      </w:pPr>
      <w:r w:rsidRPr="00351BE7">
        <w:rPr>
          <w:b/>
        </w:rPr>
        <w:t>Academic Assessment and Faculty Development Listening Tour</w:t>
      </w:r>
      <w:r>
        <w:t xml:space="preserve">: Under the direction of President </w:t>
      </w:r>
      <w:proofErr w:type="spellStart"/>
      <w:r>
        <w:t>Tressel</w:t>
      </w:r>
      <w:proofErr w:type="spellEnd"/>
      <w:r>
        <w:t xml:space="preserve"> and Interim Provost </w:t>
      </w:r>
      <w:proofErr w:type="spellStart"/>
      <w:r>
        <w:t>Mosca</w:t>
      </w:r>
      <w:proofErr w:type="spellEnd"/>
      <w:r>
        <w:t>, a Teaching and Learning Working G</w:t>
      </w:r>
      <w:r w:rsidR="00D65C35">
        <w:t>roup has met for the p</w:t>
      </w:r>
      <w:r>
        <w:t>ast nine months</w:t>
      </w:r>
      <w:r w:rsidRPr="00D23E1E">
        <w:t xml:space="preserve"> to explore</w:t>
      </w:r>
      <w:r>
        <w:t xml:space="preserve"> how to better support teaching and learning by</w:t>
      </w:r>
      <w:r w:rsidRPr="00D23E1E">
        <w:t xml:space="preserve"> bringing together </w:t>
      </w:r>
      <w:r>
        <w:t xml:space="preserve">the efforts of </w:t>
      </w:r>
      <w:r w:rsidRPr="00D23E1E">
        <w:t>sever</w:t>
      </w:r>
      <w:r w:rsidR="00D65C35">
        <w:t xml:space="preserve">al offices on campus: </w:t>
      </w:r>
      <w:r w:rsidRPr="00D23E1E">
        <w:t>Assessment</w:t>
      </w:r>
      <w:r w:rsidR="00D65C35">
        <w:t xml:space="preserve">, Faculty </w:t>
      </w:r>
      <w:r>
        <w:t>Development</w:t>
      </w:r>
      <w:r w:rsidRPr="00D23E1E">
        <w:t>,</w:t>
      </w:r>
      <w:r>
        <w:t xml:space="preserve"> and</w:t>
      </w:r>
      <w:r w:rsidRPr="00D23E1E">
        <w:t xml:space="preserve"> Distance Education</w:t>
      </w:r>
      <w:r>
        <w:t>.</w:t>
      </w:r>
      <w:r w:rsidRPr="00D23E1E">
        <w:t xml:space="preserve"> </w:t>
      </w:r>
      <w:r w:rsidRPr="00746494">
        <w:t>The synergy of these resources has the potential to spur more meaningful use of st</w:t>
      </w:r>
      <w:r w:rsidR="00D65C35">
        <w:t>udent-learning assessment data</w:t>
      </w:r>
      <w:r w:rsidRPr="00746494">
        <w:t xml:space="preserve"> as well as a dynamic and integrated response to faculty professional development needs. </w:t>
      </w:r>
    </w:p>
    <w:p w14:paraId="14EE0E60" w14:textId="77777777" w:rsidR="001A3A9A" w:rsidRPr="00D23E1E" w:rsidRDefault="001A3A9A" w:rsidP="001A3A9A"/>
    <w:p w14:paraId="0BAA4288" w14:textId="77777777" w:rsidR="001A3A9A" w:rsidRDefault="001A3A9A" w:rsidP="001A3A9A">
      <w:pPr>
        <w:ind w:left="360"/>
      </w:pPr>
      <w:r w:rsidRPr="00D23E1E">
        <w:t>In light of the work to combine these offices’ efforts</w:t>
      </w:r>
      <w:r>
        <w:t xml:space="preserve"> and</w:t>
      </w:r>
      <w:r w:rsidRPr="00D23E1E">
        <w:t xml:space="preserve"> in combination with the </w:t>
      </w:r>
      <w:r w:rsidR="00D65C35">
        <w:t>reaffirmation of accreditation</w:t>
      </w:r>
      <w:r w:rsidRPr="00D23E1E">
        <w:t xml:space="preserve"> fr</w:t>
      </w:r>
      <w:r w:rsidR="00D65C35">
        <w:t xml:space="preserve">om the HLC </w:t>
      </w:r>
      <w:r w:rsidRPr="00D23E1E">
        <w:t xml:space="preserve">in August 2018, </w:t>
      </w:r>
      <w:r>
        <w:t>it was</w:t>
      </w:r>
      <w:r w:rsidRPr="00D23E1E">
        <w:t xml:space="preserve"> an ideal time to pause and take stock of what has served the institution well over the last ten years</w:t>
      </w:r>
      <w:r>
        <w:t xml:space="preserve"> and what could be improved</w:t>
      </w:r>
      <w:r w:rsidRPr="00D23E1E">
        <w:t xml:space="preserve"> in the areas of assessment and faculty development. </w:t>
      </w:r>
      <w:r w:rsidR="00D65C35">
        <w:t>The o</w:t>
      </w:r>
      <w:r>
        <w:t>ffices of Assessment and Faculty Development began meeting with academic d</w:t>
      </w:r>
      <w:r w:rsidR="00D65C35">
        <w:t>epartments across campus in a “listening t</w:t>
      </w:r>
      <w:r>
        <w:t xml:space="preserve">our” format to gather key stakeholder information </w:t>
      </w:r>
      <w:r w:rsidRPr="00D23E1E">
        <w:t>and determine where YSU can improve po</w:t>
      </w:r>
      <w:r w:rsidR="00D65C35">
        <w:t>licies, processes, and services</w:t>
      </w:r>
      <w:r w:rsidRPr="00D23E1E">
        <w:t xml:space="preserve"> as well as help identify future priorities in these areas. </w:t>
      </w:r>
      <w:r w:rsidR="00D65C35">
        <w:t>More than</w:t>
      </w:r>
      <w:r>
        <w:t xml:space="preserve"> 200 faculty from 18 academic departments participated in these meetings. All faculty unable to attend a meeting will have opportunity to provide comments electronically. </w:t>
      </w:r>
      <w:r w:rsidRPr="00D23E1E">
        <w:t>Feedback from these department listening sessions</w:t>
      </w:r>
      <w:r>
        <w:t xml:space="preserve"> and the electronic survey</w:t>
      </w:r>
      <w:r w:rsidRPr="00D23E1E">
        <w:t>,</w:t>
      </w:r>
      <w:r w:rsidR="00D65C35">
        <w:t xml:space="preserve"> when aligned with </w:t>
      </w:r>
      <w:r w:rsidRPr="00D23E1E">
        <w:t>strategic priorities</w:t>
      </w:r>
      <w:r>
        <w:t>, will inform activities</w:t>
      </w:r>
      <w:r w:rsidRPr="00D23E1E">
        <w:t xml:space="preserve"> </w:t>
      </w:r>
      <w:r>
        <w:t>beginning in the 2019-2020 academic year</w:t>
      </w:r>
      <w:r w:rsidRPr="00D23E1E">
        <w:t>.</w:t>
      </w:r>
    </w:p>
    <w:p w14:paraId="1DC72417" w14:textId="77777777" w:rsidR="001A3A9A" w:rsidRDefault="001A3A9A" w:rsidP="001A3A9A">
      <w:pPr>
        <w:ind w:left="360"/>
      </w:pPr>
    </w:p>
    <w:p w14:paraId="7BC0412C" w14:textId="77777777" w:rsidR="001A3A9A" w:rsidRPr="004B4BF9" w:rsidRDefault="001A3A9A" w:rsidP="001A3A9A">
      <w:pPr>
        <w:numPr>
          <w:ilvl w:val="0"/>
          <w:numId w:val="3"/>
        </w:numPr>
        <w:ind w:left="360"/>
      </w:pPr>
      <w:r w:rsidRPr="00351BE7">
        <w:rPr>
          <w:b/>
        </w:rPr>
        <w:lastRenderedPageBreak/>
        <w:t>Academic Assessment Reporting</w:t>
      </w:r>
      <w:r>
        <w:rPr>
          <w:b/>
        </w:rPr>
        <w:t>:</w:t>
      </w:r>
      <w:r w:rsidRPr="00351BE7">
        <w:rPr>
          <w:b/>
        </w:rPr>
        <w:t xml:space="preserve"> </w:t>
      </w:r>
      <w:r w:rsidRPr="00241470">
        <w:t>YSU received final notice from the HLC regarding re</w:t>
      </w:r>
      <w:r w:rsidR="00D65C35">
        <w:t>accreditation in August 2018. Regarding assessment in Criterion 4B, t</w:t>
      </w:r>
      <w:r>
        <w:t xml:space="preserve">he </w:t>
      </w:r>
      <w:r w:rsidRPr="00241470">
        <w:t xml:space="preserve">HLC Peer </w:t>
      </w:r>
      <w:r w:rsidR="00D65C35">
        <w:t xml:space="preserve">Review team found that </w:t>
      </w:r>
      <w:r w:rsidRPr="00241470">
        <w:t>“YSU demonstrates an ongoing commitment to educational improvement and achievement through assessment of stu</w:t>
      </w:r>
      <w:r w:rsidR="00D65C35">
        <w:t>dent learning” and evaluated YSU’s</w:t>
      </w:r>
      <w:r w:rsidRPr="00241470">
        <w:t xml:space="preserve"> practice as MET</w:t>
      </w:r>
      <w:r>
        <w:t>.</w:t>
      </w:r>
      <w:r w:rsidRPr="00241470">
        <w:t xml:space="preserve">  </w:t>
      </w:r>
      <w:r w:rsidR="00D65C35">
        <w:t>With this</w:t>
      </w:r>
      <w:r>
        <w:t xml:space="preserve"> recent positive outcome, the Office of Assessment has decided that it is an ideal</w:t>
      </w:r>
      <w:r w:rsidRPr="00241470">
        <w:t xml:space="preserve"> time to pause and take stock of what has served </w:t>
      </w:r>
      <w:r>
        <w:t xml:space="preserve">the institution well over the last ten years and where assessment practices may be improved; this work is </w:t>
      </w:r>
      <w:r w:rsidR="00D65C35">
        <w:t>being carried out through the “listening t</w:t>
      </w:r>
      <w:r>
        <w:t xml:space="preserve">our” activities. Departments did not submit assessment reports in fall 2018, but </w:t>
      </w:r>
      <w:r w:rsidR="00D65C35">
        <w:t xml:space="preserve">they </w:t>
      </w:r>
      <w:r>
        <w:t>were asked to continue to collect and analyze student learning data according to their existing assessment plans. Reporting will resume in fall 2019.</w:t>
      </w:r>
    </w:p>
    <w:p w14:paraId="19912561" w14:textId="77777777" w:rsidR="001A3A9A" w:rsidRPr="004B4BF9" w:rsidRDefault="001A3A9A" w:rsidP="001A3A9A"/>
    <w:p w14:paraId="7053BF65" w14:textId="77777777" w:rsidR="001A3A9A" w:rsidRPr="004B4BF9" w:rsidRDefault="001A3A9A" w:rsidP="001A3A9A">
      <w:pPr>
        <w:numPr>
          <w:ilvl w:val="1"/>
          <w:numId w:val="3"/>
        </w:numPr>
      </w:pPr>
      <w:r w:rsidRPr="004B4BF9">
        <w:rPr>
          <w:b/>
        </w:rPr>
        <w:t>Activities to Promote a Positive Assessment Culture</w:t>
      </w:r>
      <w:r w:rsidR="00D65C35">
        <w:t xml:space="preserve">:  A central element </w:t>
      </w:r>
      <w:r w:rsidRPr="004B4BF9">
        <w:t>of meeting HLC accreditation expectations is fostering a dynamic campus community with faculty and staff engaged in meaningful student learning assessment activities.  In addition to fulfilling HLC expectations, these activities meet the goals of the 2020 Strategic Plan Cornerstones in the areas of Accountability, Student Success, and Urban Research.</w:t>
      </w:r>
    </w:p>
    <w:p w14:paraId="57E278A1" w14:textId="77777777" w:rsidR="001A3A9A" w:rsidRPr="004B4BF9" w:rsidRDefault="001A3A9A" w:rsidP="001A3A9A">
      <w:pPr>
        <w:ind w:left="360"/>
      </w:pPr>
    </w:p>
    <w:p w14:paraId="263AAAE8" w14:textId="77777777" w:rsidR="001A3A9A" w:rsidRPr="004B4BF9" w:rsidRDefault="001A3A9A" w:rsidP="001A3A9A">
      <w:pPr>
        <w:ind w:left="360"/>
      </w:pPr>
      <w:r w:rsidRPr="004B4BF9">
        <w:t xml:space="preserve">The Continuous Improvement Appreciation and Poster Event celebrates the activities and contributions to continuous improvement </w:t>
      </w:r>
      <w:r>
        <w:t xml:space="preserve">in student learning </w:t>
      </w:r>
      <w:r w:rsidR="00D65C35">
        <w:t>at YSU. More than</w:t>
      </w:r>
      <w:r w:rsidRPr="004B4BF9">
        <w:t xml:space="preserve"> </w:t>
      </w:r>
      <w:r>
        <w:t>60</w:t>
      </w:r>
      <w:r w:rsidRPr="004B4BF9">
        <w:t xml:space="preserve"> attendees gathered in the Chestnut Room on April 2</w:t>
      </w:r>
      <w:r>
        <w:t>4</w:t>
      </w:r>
      <w:r w:rsidRPr="004B4BF9">
        <w:rPr>
          <w:vertAlign w:val="superscript"/>
        </w:rPr>
        <w:t>th</w:t>
      </w:r>
      <w:r w:rsidRPr="004B4BF9">
        <w:t xml:space="preserve"> to view </w:t>
      </w:r>
      <w:r>
        <w:t>12</w:t>
      </w:r>
      <w:r w:rsidRPr="004B4BF9">
        <w:t xml:space="preserve"> posters from across the university. Posters focused on reports of activities to support student learning from previous mini-grant projects, poster showcase competition entrants</w:t>
      </w:r>
      <w:r>
        <w:t>, and assessment partnership projects</w:t>
      </w:r>
      <w:r w:rsidRPr="004B4BF9">
        <w:t xml:space="preserve">. </w:t>
      </w:r>
    </w:p>
    <w:p w14:paraId="33BB47C5" w14:textId="77777777" w:rsidR="001A3A9A" w:rsidRPr="004B4BF9" w:rsidRDefault="001A3A9A" w:rsidP="001A3A9A">
      <w:pPr>
        <w:ind w:left="360"/>
      </w:pPr>
    </w:p>
    <w:p w14:paraId="32BD20F7" w14:textId="77777777" w:rsidR="001A3A9A" w:rsidRPr="004B4BF9" w:rsidRDefault="001A3A9A" w:rsidP="001A3A9A">
      <w:pPr>
        <w:ind w:left="360"/>
      </w:pPr>
      <w:r w:rsidRPr="004B4BF9">
        <w:t xml:space="preserve">Also announced were the </w:t>
      </w:r>
      <w:r>
        <w:t>2019-20</w:t>
      </w:r>
      <w:r w:rsidRPr="004B4BF9">
        <w:t xml:space="preserve"> mini-grant awards and poster competition winners. The YSU Assessment Mini-Grant program prov</w:t>
      </w:r>
      <w:r w:rsidR="00D65C35">
        <w:t xml:space="preserve">ides a total of $10,000 </w:t>
      </w:r>
      <w:r w:rsidRPr="004B4BF9">
        <w:t xml:space="preserve">to projects targeting assessment and improvement of student </w:t>
      </w:r>
      <w:r w:rsidR="00D65C35">
        <w:t>learning. N</w:t>
      </w:r>
      <w:r>
        <w:t>ine</w:t>
      </w:r>
      <w:r w:rsidRPr="004B4BF9">
        <w:t xml:space="preserve"> project</w:t>
      </w:r>
      <w:r>
        <w:t>s</w:t>
      </w:r>
      <w:r w:rsidR="00D65C35">
        <w:t xml:space="preserve"> were funded</w:t>
      </w:r>
      <w:r>
        <w:t>.</w:t>
      </w:r>
      <w:r w:rsidRPr="004B4BF9">
        <w:t xml:space="preserve"> The poster competition includes two $500 dollar professional development awards to the best posters, one each for the academic and co-curricular divisions.</w:t>
      </w:r>
    </w:p>
    <w:p w14:paraId="1CA679C0" w14:textId="77777777" w:rsidR="001A3A9A" w:rsidRPr="004B4BF9" w:rsidRDefault="001A3A9A" w:rsidP="001A3A9A">
      <w:pPr>
        <w:ind w:left="360"/>
      </w:pPr>
    </w:p>
    <w:p w14:paraId="3999824F" w14:textId="77777777" w:rsidR="001A3A9A" w:rsidRPr="004B4BF9" w:rsidRDefault="001A3A9A" w:rsidP="001A3A9A">
      <w:pPr>
        <w:ind w:left="360"/>
      </w:pPr>
      <w:r w:rsidRPr="004B4BF9">
        <w:t xml:space="preserve">In all, the mini-grant and poster event represented the contributions of </w:t>
      </w:r>
      <w:r>
        <w:t>35</w:t>
      </w:r>
      <w:r w:rsidRPr="004B4BF9">
        <w:t xml:space="preserve"> </w:t>
      </w:r>
      <w:proofErr w:type="gramStart"/>
      <w:r w:rsidRPr="004B4BF9">
        <w:t>faculty</w:t>
      </w:r>
      <w:proofErr w:type="gramEnd"/>
      <w:r w:rsidRPr="004B4BF9">
        <w:t xml:space="preserve">, staff, and students, representing five colleges, </w:t>
      </w:r>
      <w:r>
        <w:t>14</w:t>
      </w:r>
      <w:r w:rsidRPr="004B4BF9">
        <w:t xml:space="preserve"> academic departments, and </w:t>
      </w:r>
      <w:r>
        <w:t>three</w:t>
      </w:r>
      <w:r w:rsidRPr="004B4BF9">
        <w:t xml:space="preserve"> co-curricular departments.</w:t>
      </w:r>
    </w:p>
    <w:p w14:paraId="5128D615" w14:textId="77777777" w:rsidR="001A3A9A" w:rsidRPr="004B4BF9" w:rsidRDefault="001A3A9A" w:rsidP="001A3A9A">
      <w:pPr>
        <w:ind w:left="360"/>
        <w:rPr>
          <w:ins w:id="1" w:author="Hillary L Fuhrman" w:date="2017-05-05T16:57:00Z"/>
        </w:rPr>
      </w:pPr>
    </w:p>
    <w:p w14:paraId="26A9C51D" w14:textId="77777777" w:rsidR="001A3A9A" w:rsidRPr="004B4BF9" w:rsidRDefault="001A3A9A" w:rsidP="001A3A9A">
      <w:pPr>
        <w:ind w:left="360"/>
      </w:pPr>
    </w:p>
    <w:p w14:paraId="59FBA913" w14:textId="77777777" w:rsidR="001A3A9A" w:rsidRPr="004B4BF9" w:rsidRDefault="001A3A9A" w:rsidP="001A3A9A">
      <w:pPr>
        <w:numPr>
          <w:ilvl w:val="1"/>
          <w:numId w:val="3"/>
        </w:numPr>
      </w:pPr>
      <w:r w:rsidRPr="004B4BF9">
        <w:rPr>
          <w:b/>
        </w:rPr>
        <w:t xml:space="preserve">Assessment’s Impact on Student Learning and Student Success:  </w:t>
      </w:r>
      <w:r w:rsidRPr="004B4BF9">
        <w:t xml:space="preserve">Assessment innovation and best practice programs support significant impacts on student learning and student success. The biggest </w:t>
      </w:r>
      <w:r w:rsidR="00D65C35">
        <w:t xml:space="preserve">initiative </w:t>
      </w:r>
      <w:r w:rsidRPr="004B4BF9">
        <w:t xml:space="preserve">is </w:t>
      </w:r>
      <w:r>
        <w:t xml:space="preserve">the department’s </w:t>
      </w:r>
      <w:r w:rsidRPr="004B4BF9">
        <w:t xml:space="preserve">Innovation in </w:t>
      </w:r>
      <w:r>
        <w:t xml:space="preserve">Student Learning </w:t>
      </w:r>
      <w:r w:rsidRPr="004B4BF9">
        <w:t xml:space="preserve">Assessment Mini-Grant Program, which aims to seed increased capacity and professional development in student learning assessment. </w:t>
      </w:r>
      <w:r>
        <w:t xml:space="preserve">Mini-Grants are </w:t>
      </w:r>
      <w:r w:rsidRPr="004B4BF9">
        <w:t>awarded yearly, typically split amongst 5-10 academic and co-curricular departments. A few projects selected for fiscal year 20</w:t>
      </w:r>
      <w:r>
        <w:t>20</w:t>
      </w:r>
      <w:r w:rsidRPr="004B4BF9">
        <w:t xml:space="preserve"> include:</w:t>
      </w:r>
    </w:p>
    <w:p w14:paraId="269218F1" w14:textId="77777777" w:rsidR="001A3A9A" w:rsidRDefault="001A3A9A" w:rsidP="001A3A9A">
      <w:pPr>
        <w:numPr>
          <w:ilvl w:val="2"/>
          <w:numId w:val="3"/>
        </w:numPr>
        <w:rPr>
          <w:iCs/>
          <w:color w:val="000000"/>
          <w:kern w:val="28"/>
          <w14:cntxtAlts/>
        </w:rPr>
      </w:pPr>
      <w:r>
        <w:rPr>
          <w:iCs/>
          <w:color w:val="000000"/>
          <w:kern w:val="28"/>
          <w14:cntxtAlts/>
        </w:rPr>
        <w:t>A</w:t>
      </w:r>
      <w:r w:rsidR="00D65C35">
        <w:rPr>
          <w:iCs/>
          <w:color w:val="000000"/>
          <w:kern w:val="28"/>
          <w14:cntxtAlts/>
        </w:rPr>
        <w:t xml:space="preserve"> pilot co-requisite course for physics and m</w:t>
      </w:r>
      <w:r>
        <w:rPr>
          <w:iCs/>
          <w:color w:val="000000"/>
          <w:kern w:val="28"/>
          <w14:cntxtAlts/>
        </w:rPr>
        <w:t xml:space="preserve">athematics to improve pass rates for a wide range of majors </w:t>
      </w:r>
      <w:r w:rsidRPr="00B26657">
        <w:rPr>
          <w:iCs/>
          <w:color w:val="000000"/>
          <w:kern w:val="28"/>
          <w14:cntxtAlts/>
        </w:rPr>
        <w:t>by allowing students to learn and immediately apply math concepts to support learning of physics concepts</w:t>
      </w:r>
      <w:r>
        <w:rPr>
          <w:iCs/>
          <w:color w:val="000000"/>
          <w:kern w:val="28"/>
          <w14:cntxtAlts/>
        </w:rPr>
        <w:t xml:space="preserve">. </w:t>
      </w:r>
    </w:p>
    <w:p w14:paraId="4DD3A3A0" w14:textId="77777777" w:rsidR="001A3A9A" w:rsidRDefault="001A3A9A" w:rsidP="001A3A9A">
      <w:pPr>
        <w:numPr>
          <w:ilvl w:val="2"/>
          <w:numId w:val="3"/>
        </w:numPr>
        <w:rPr>
          <w:iCs/>
          <w:color w:val="000000"/>
          <w:kern w:val="28"/>
          <w14:cntxtAlts/>
        </w:rPr>
      </w:pPr>
      <w:r>
        <w:rPr>
          <w:iCs/>
          <w:color w:val="000000"/>
          <w:kern w:val="28"/>
          <w14:cntxtAlts/>
        </w:rPr>
        <w:t xml:space="preserve">A college-level project in the </w:t>
      </w:r>
      <w:proofErr w:type="spellStart"/>
      <w:r>
        <w:rPr>
          <w:iCs/>
          <w:color w:val="000000"/>
          <w:kern w:val="28"/>
          <w14:cntxtAlts/>
        </w:rPr>
        <w:t>Bitonte</w:t>
      </w:r>
      <w:proofErr w:type="spellEnd"/>
      <w:r>
        <w:rPr>
          <w:iCs/>
          <w:color w:val="000000"/>
          <w:kern w:val="28"/>
          <w14:cntxtAlts/>
        </w:rPr>
        <w:t xml:space="preserve"> College of Health and Human Services that seeks to develop an assessment tool to evaluate professionalism knowledge and skills </w:t>
      </w:r>
      <w:r>
        <w:rPr>
          <w:iCs/>
          <w:color w:val="000000"/>
          <w:kern w:val="28"/>
          <w14:cntxtAlts/>
        </w:rPr>
        <w:lastRenderedPageBreak/>
        <w:t>for both shared and discipline-specific areas. Results may be used to improve learning and curriculum.</w:t>
      </w:r>
    </w:p>
    <w:p w14:paraId="4B39154E" w14:textId="77777777" w:rsidR="001A3A9A" w:rsidRDefault="001A3A9A" w:rsidP="001A3A9A">
      <w:pPr>
        <w:numPr>
          <w:ilvl w:val="2"/>
          <w:numId w:val="3"/>
        </w:numPr>
        <w:rPr>
          <w:iCs/>
          <w:color w:val="000000"/>
          <w:kern w:val="28"/>
          <w14:cntxtAlts/>
        </w:rPr>
      </w:pPr>
      <w:r>
        <w:rPr>
          <w:iCs/>
          <w:color w:val="000000"/>
          <w:kern w:val="28"/>
          <w14:cntxtAlts/>
        </w:rPr>
        <w:t xml:space="preserve">A College of Liberal Arts and Social Sciences advising project to </w:t>
      </w:r>
      <w:r w:rsidRPr="00043DB0">
        <w:rPr>
          <w:iCs/>
          <w:color w:val="000000"/>
          <w:kern w:val="28"/>
          <w14:cntxtAlts/>
        </w:rPr>
        <w:t xml:space="preserve">use an intrusive advising model with students on academic warning and probation </w:t>
      </w:r>
      <w:r>
        <w:rPr>
          <w:iCs/>
          <w:color w:val="000000"/>
          <w:kern w:val="28"/>
          <w14:cntxtAlts/>
        </w:rPr>
        <w:t>and</w:t>
      </w:r>
      <w:r w:rsidRPr="00043DB0">
        <w:rPr>
          <w:iCs/>
          <w:color w:val="000000"/>
          <w:kern w:val="28"/>
          <w14:cntxtAlts/>
        </w:rPr>
        <w:t xml:space="preserve"> measure impact on academic standing and persistence.</w:t>
      </w:r>
    </w:p>
    <w:p w14:paraId="67F3258E" w14:textId="77777777" w:rsidR="001A3A9A" w:rsidRPr="00043DB0" w:rsidRDefault="00D65C35" w:rsidP="001A3A9A">
      <w:pPr>
        <w:numPr>
          <w:ilvl w:val="2"/>
          <w:numId w:val="3"/>
        </w:numPr>
        <w:rPr>
          <w:iCs/>
          <w:color w:val="000000"/>
          <w:kern w:val="28"/>
          <w14:cntxtAlts/>
        </w:rPr>
      </w:pPr>
      <w:r>
        <w:rPr>
          <w:iCs/>
          <w:color w:val="000000"/>
          <w:kern w:val="28"/>
          <w14:cntxtAlts/>
        </w:rPr>
        <w:t>A p</w:t>
      </w:r>
      <w:r w:rsidR="001A3A9A">
        <w:rPr>
          <w:iCs/>
          <w:color w:val="000000"/>
          <w:kern w:val="28"/>
          <w14:cntxtAlts/>
        </w:rPr>
        <w:t xml:space="preserve">sychology project that seeks </w:t>
      </w:r>
      <w:r>
        <w:rPr>
          <w:iCs/>
          <w:color w:val="000000"/>
          <w:kern w:val="28"/>
          <w14:cntxtAlts/>
        </w:rPr>
        <w:t>to explore incidents</w:t>
      </w:r>
      <w:r w:rsidR="001A3A9A" w:rsidRPr="00043DB0">
        <w:rPr>
          <w:iCs/>
          <w:color w:val="000000"/>
          <w:kern w:val="28"/>
          <w14:cntxtAlts/>
        </w:rPr>
        <w:t xml:space="preserve"> of students experiencing stigma, </w:t>
      </w:r>
      <w:r>
        <w:rPr>
          <w:iCs/>
          <w:color w:val="000000"/>
          <w:kern w:val="28"/>
          <w14:cntxtAlts/>
        </w:rPr>
        <w:t xml:space="preserve">determine how those incidents impact </w:t>
      </w:r>
      <w:r w:rsidR="001A3A9A" w:rsidRPr="00043DB0">
        <w:rPr>
          <w:iCs/>
          <w:color w:val="000000"/>
          <w:kern w:val="28"/>
          <w14:cntxtAlts/>
        </w:rPr>
        <w:t xml:space="preserve">success, and develop policy recommendations </w:t>
      </w:r>
      <w:r w:rsidR="001A3A9A">
        <w:rPr>
          <w:iCs/>
          <w:color w:val="000000"/>
          <w:kern w:val="28"/>
          <w14:cntxtAlts/>
        </w:rPr>
        <w:t>to better support students.</w:t>
      </w:r>
    </w:p>
    <w:p w14:paraId="75F498B7" w14:textId="77777777" w:rsidR="001A3A9A" w:rsidRPr="004B4BF9" w:rsidRDefault="001A3A9A" w:rsidP="001A3A9A">
      <w:pPr>
        <w:ind w:left="360"/>
      </w:pPr>
    </w:p>
    <w:p w14:paraId="4393A668" w14:textId="77777777" w:rsidR="001A3A9A" w:rsidRPr="00E347CF" w:rsidRDefault="001A3A9A" w:rsidP="001A3A9A"/>
    <w:p w14:paraId="1263BC6D" w14:textId="77777777" w:rsidR="001A3A9A" w:rsidRDefault="001A3A9A" w:rsidP="001A3A9A">
      <w:pPr>
        <w:pStyle w:val="ListParagraph"/>
        <w:numPr>
          <w:ilvl w:val="1"/>
          <w:numId w:val="3"/>
        </w:numPr>
      </w:pPr>
      <w:r w:rsidRPr="0080564E">
        <w:rPr>
          <w:b/>
        </w:rPr>
        <w:t>National Survey of Student Engagement</w:t>
      </w:r>
      <w:r>
        <w:rPr>
          <w:b/>
        </w:rPr>
        <w:t xml:space="preserve"> and Faculty Survey of Student Engagement</w:t>
      </w:r>
      <w:r w:rsidRPr="0080564E">
        <w:rPr>
          <w:b/>
        </w:rPr>
        <w:t>:</w:t>
      </w:r>
      <w:r>
        <w:t xml:space="preserve"> The National Survey of Student Engagement (NSSE) was fielded in spring 2018. The NSSE collects data on first-year and senior student experiences in the areas of academic challenge, learning with peers, experiences with faculty, campus environment, and high impact experiences, such as research or internships. The addition of a new question module, Inclusiveness and Engagement with Cultural Diversity, will allow OOA to explore students’ exposure to inclusive teaching practices and intercultural learning, perceptions of institutional values and commitment regarding diversity, and participation in diversity-related programming and coursework.</w:t>
      </w:r>
    </w:p>
    <w:p w14:paraId="17405081" w14:textId="77777777" w:rsidR="001A3A9A" w:rsidRDefault="001A3A9A" w:rsidP="001A3A9A">
      <w:pPr>
        <w:ind w:left="360"/>
      </w:pPr>
    </w:p>
    <w:p w14:paraId="195D3377" w14:textId="77777777" w:rsidR="001A3A9A" w:rsidRDefault="001A3A9A" w:rsidP="001A3A9A">
      <w:pPr>
        <w:ind w:left="360"/>
      </w:pPr>
      <w:r>
        <w:t>For the first time, OOA has fielded the Faculty Survey of Student Engagement (FSSE), a survey designed to complement the NSSE. The FSSE asks instructional staff about learning and development emphasis, student interactions, and how they spend their time in and out of the classroom.</w:t>
      </w:r>
    </w:p>
    <w:p w14:paraId="278C2477" w14:textId="77777777" w:rsidR="001A3A9A" w:rsidRDefault="001A3A9A" w:rsidP="001A3A9A">
      <w:pPr>
        <w:ind w:left="360"/>
      </w:pPr>
    </w:p>
    <w:p w14:paraId="465FA09A" w14:textId="77777777" w:rsidR="001A3A9A" w:rsidRPr="00E347CF" w:rsidRDefault="001A3A9A" w:rsidP="001A3A9A">
      <w:pPr>
        <w:ind w:left="360"/>
      </w:pPr>
      <w:r>
        <w:t>Data from the NSSE and FSSE was released in August. The OOA performed initial analysis of the data and released a summary of results and an overview webinar to the campus community in October 2018 and posted results on the OOA website. A series of workshops examining data more closely with campus stakeholders was held in spring 2019. The data and feedback from workshops will be summarized and shared with senior leadership in summer 2019.</w:t>
      </w:r>
    </w:p>
    <w:p w14:paraId="5DA116B3" w14:textId="77777777" w:rsidR="001A3A9A" w:rsidRPr="00E347CF" w:rsidRDefault="001A3A9A" w:rsidP="001A3A9A"/>
    <w:p w14:paraId="07F0BA4E" w14:textId="77777777" w:rsidR="001A3A9A" w:rsidRDefault="001A3A9A" w:rsidP="001A3A9A">
      <w:pPr>
        <w:numPr>
          <w:ilvl w:val="1"/>
          <w:numId w:val="3"/>
        </w:numPr>
      </w:pPr>
      <w:r w:rsidRPr="004B4BF9">
        <w:rPr>
          <w:b/>
        </w:rPr>
        <w:t>The Noel Levitz Student Satisfaction Inventory (SSI) and Adult Student Priorities Survey (ASPS)</w:t>
      </w:r>
      <w:r w:rsidRPr="004B4BF9">
        <w:t>: These two surveys were fielded to all YSU students in spring 201</w:t>
      </w:r>
      <w:r>
        <w:t>9</w:t>
      </w:r>
      <w:r w:rsidRPr="004B4BF9">
        <w:t xml:space="preserve"> with a total response rate of 20%. In the SSI and ASPS, students are asked to provide feedback on what is most important to them as well as how satisfied they are with different aspects of campus life. This information provides valuable f</w:t>
      </w:r>
      <w:r w:rsidR="00D65C35">
        <w:t>eedback on where YSU is best meeting students’ needs</w:t>
      </w:r>
      <w:r w:rsidRPr="004B4BF9">
        <w:t xml:space="preserve"> as well as where there are opp</w:t>
      </w:r>
      <w:r w:rsidR="00D65C35">
        <w:t>ortunities for YSU</w:t>
      </w:r>
      <w:r w:rsidRPr="004B4BF9">
        <w:t xml:space="preserve"> to improve student</w:t>
      </w:r>
      <w:r>
        <w:t>s’</w:t>
      </w:r>
      <w:r w:rsidRPr="004B4BF9">
        <w:t xml:space="preserve"> experiences.</w:t>
      </w:r>
      <w:r>
        <w:t xml:space="preserve"> Results will be returned to the Office of Assessment in summer 2019, analyzed, and shared with the campus community.</w:t>
      </w:r>
    </w:p>
    <w:p w14:paraId="3927FDAE" w14:textId="77777777" w:rsidR="001A3A9A" w:rsidRDefault="001A3A9A" w:rsidP="001A3A9A">
      <w:pPr>
        <w:ind w:left="360"/>
      </w:pPr>
    </w:p>
    <w:p w14:paraId="4E3BD0A8" w14:textId="77777777" w:rsidR="001A3A9A" w:rsidRPr="001A3A9A" w:rsidRDefault="001A3A9A" w:rsidP="001A3A9A">
      <w:pPr>
        <w:numPr>
          <w:ilvl w:val="1"/>
          <w:numId w:val="3"/>
        </w:numPr>
      </w:pPr>
      <w:r w:rsidRPr="001A3A9A">
        <w:rPr>
          <w:b/>
          <w:bCs/>
        </w:rPr>
        <w:t>Assessment of Quantitative Literacy Pilot Project</w:t>
      </w:r>
      <w:r w:rsidRPr="001A3A9A">
        <w:t>: A group from General Education, Assessment, and the Department of Mathematics and Statistics will be co</w:t>
      </w:r>
      <w:r w:rsidR="00D65C35">
        <w:t xml:space="preserve">nducting a pilot project in </w:t>
      </w:r>
      <w:r w:rsidRPr="001A3A9A">
        <w:t>2019-2020 to evaluate student learning in the area of quantitative literacy. The assessments will follow the AAC&amp;U Quantitative Literacy VALUE Rubric. Members of the group will receive training on using the rubric in the summer of 2019.</w:t>
      </w:r>
    </w:p>
    <w:p w14:paraId="67C08BB4" w14:textId="77777777" w:rsidR="001A3A9A" w:rsidRDefault="001A3A9A" w:rsidP="001A3A9A">
      <w:pPr>
        <w:pStyle w:val="ListParagraph"/>
      </w:pPr>
    </w:p>
    <w:p w14:paraId="60BC6DF4" w14:textId="77777777" w:rsidR="001A3A9A" w:rsidRDefault="001A3A9A" w:rsidP="001A3A9A">
      <w:pPr>
        <w:numPr>
          <w:ilvl w:val="1"/>
          <w:numId w:val="3"/>
        </w:numPr>
      </w:pPr>
      <w:r w:rsidRPr="001A3A9A">
        <w:rPr>
          <w:b/>
        </w:rPr>
        <w:t>Assessment of Written Communication and Critical Thinking</w:t>
      </w:r>
      <w:r>
        <w:t>: YSU</w:t>
      </w:r>
      <w:r w:rsidR="00D65C35">
        <w:t>s’ ROAD project, which</w:t>
      </w:r>
      <w:r>
        <w:t xml:space="preserve"> evaluates artifacts of student works using AAC&amp;U’s Written Communication and Critical Thinking VALUE Rubrics</w:t>
      </w:r>
      <w:r w:rsidR="00D65C35">
        <w:t>,</w:t>
      </w:r>
      <w:r>
        <w:t xml:space="preserve"> continues</w:t>
      </w:r>
      <w:r w:rsidR="00D65C35">
        <w:t xml:space="preserve"> its work</w:t>
      </w:r>
      <w:r>
        <w:t xml:space="preserve">. A report on how YSU’s students are performing relative to students in a collaborative of institutions was provided </w:t>
      </w:r>
      <w:r w:rsidR="00C92929">
        <w:t>to YSU’s Academic Senate in May</w:t>
      </w:r>
      <w:r>
        <w:t xml:space="preserve"> 2019. In summary, YSU’s students did as well if not better in some areas of crit</w:t>
      </w:r>
      <w:r w:rsidR="00C92929">
        <w:t xml:space="preserve">ical thinking when compared to their peers; however, </w:t>
      </w:r>
      <w:r>
        <w:t>they did wors</w:t>
      </w:r>
      <w:r w:rsidR="00C92929">
        <w:t xml:space="preserve">e in </w:t>
      </w:r>
      <w:r>
        <w:t>grammar and syntax in written communications.</w:t>
      </w:r>
    </w:p>
    <w:p w14:paraId="37D30341" w14:textId="77777777" w:rsidR="00185C26" w:rsidRDefault="00185C26" w:rsidP="00D53C4E">
      <w:pPr>
        <w:ind w:left="360"/>
      </w:pPr>
    </w:p>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lary L Fuhrman">
    <w15:presenceInfo w15:providerId="AD" w15:userId="S-1-5-21-378843737-2818277767-1491636371-165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2471"/>
    <w:rsid w:val="00055271"/>
    <w:rsid w:val="00056E80"/>
    <w:rsid w:val="00065D53"/>
    <w:rsid w:val="00066FB2"/>
    <w:rsid w:val="00075ECE"/>
    <w:rsid w:val="00093A03"/>
    <w:rsid w:val="000A5B14"/>
    <w:rsid w:val="000E4989"/>
    <w:rsid w:val="001112F9"/>
    <w:rsid w:val="00130948"/>
    <w:rsid w:val="00141CBB"/>
    <w:rsid w:val="0015247E"/>
    <w:rsid w:val="00152E25"/>
    <w:rsid w:val="00185C26"/>
    <w:rsid w:val="00187222"/>
    <w:rsid w:val="001953B9"/>
    <w:rsid w:val="001A3A9A"/>
    <w:rsid w:val="001B6070"/>
    <w:rsid w:val="001D729A"/>
    <w:rsid w:val="001E1018"/>
    <w:rsid w:val="001E7E48"/>
    <w:rsid w:val="001F7FD9"/>
    <w:rsid w:val="00224497"/>
    <w:rsid w:val="00257051"/>
    <w:rsid w:val="00274B7B"/>
    <w:rsid w:val="002975EB"/>
    <w:rsid w:val="002A36E8"/>
    <w:rsid w:val="002C0D68"/>
    <w:rsid w:val="002C1CFC"/>
    <w:rsid w:val="002E4618"/>
    <w:rsid w:val="003002D7"/>
    <w:rsid w:val="003021A6"/>
    <w:rsid w:val="00305954"/>
    <w:rsid w:val="00321628"/>
    <w:rsid w:val="00323F6A"/>
    <w:rsid w:val="003356A0"/>
    <w:rsid w:val="0033753D"/>
    <w:rsid w:val="00344058"/>
    <w:rsid w:val="0036295E"/>
    <w:rsid w:val="00370C74"/>
    <w:rsid w:val="003758BD"/>
    <w:rsid w:val="0039475E"/>
    <w:rsid w:val="003B59AB"/>
    <w:rsid w:val="003D0305"/>
    <w:rsid w:val="003D5603"/>
    <w:rsid w:val="003E41D2"/>
    <w:rsid w:val="003E67BD"/>
    <w:rsid w:val="00422F83"/>
    <w:rsid w:val="00443FBD"/>
    <w:rsid w:val="00455A40"/>
    <w:rsid w:val="00456A50"/>
    <w:rsid w:val="004613A3"/>
    <w:rsid w:val="004709AA"/>
    <w:rsid w:val="00494160"/>
    <w:rsid w:val="00494984"/>
    <w:rsid w:val="004952EA"/>
    <w:rsid w:val="004B2252"/>
    <w:rsid w:val="004D1CD7"/>
    <w:rsid w:val="004D3902"/>
    <w:rsid w:val="004F4D1C"/>
    <w:rsid w:val="004F72B8"/>
    <w:rsid w:val="005451DC"/>
    <w:rsid w:val="00553FE2"/>
    <w:rsid w:val="0055700D"/>
    <w:rsid w:val="0058012F"/>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36A0"/>
    <w:rsid w:val="0072419F"/>
    <w:rsid w:val="00724A9E"/>
    <w:rsid w:val="00733E08"/>
    <w:rsid w:val="007810B1"/>
    <w:rsid w:val="00791AC7"/>
    <w:rsid w:val="007A1043"/>
    <w:rsid w:val="007E4BA8"/>
    <w:rsid w:val="00815EF5"/>
    <w:rsid w:val="00817D2A"/>
    <w:rsid w:val="00823FCD"/>
    <w:rsid w:val="0084512B"/>
    <w:rsid w:val="0085451C"/>
    <w:rsid w:val="00857325"/>
    <w:rsid w:val="008640F3"/>
    <w:rsid w:val="008A6ABE"/>
    <w:rsid w:val="008B4B40"/>
    <w:rsid w:val="008D6933"/>
    <w:rsid w:val="008E16B6"/>
    <w:rsid w:val="00900DD9"/>
    <w:rsid w:val="00912F2C"/>
    <w:rsid w:val="009137C0"/>
    <w:rsid w:val="009171DB"/>
    <w:rsid w:val="0092155C"/>
    <w:rsid w:val="00935449"/>
    <w:rsid w:val="00946F5E"/>
    <w:rsid w:val="0095521F"/>
    <w:rsid w:val="00973732"/>
    <w:rsid w:val="00975E13"/>
    <w:rsid w:val="00997D98"/>
    <w:rsid w:val="009A3516"/>
    <w:rsid w:val="009B1B47"/>
    <w:rsid w:val="009C528E"/>
    <w:rsid w:val="00A11297"/>
    <w:rsid w:val="00A13332"/>
    <w:rsid w:val="00A142C9"/>
    <w:rsid w:val="00A239C2"/>
    <w:rsid w:val="00A311F1"/>
    <w:rsid w:val="00A3517F"/>
    <w:rsid w:val="00A4406B"/>
    <w:rsid w:val="00A63F47"/>
    <w:rsid w:val="00A67CEB"/>
    <w:rsid w:val="00A748DE"/>
    <w:rsid w:val="00A81F21"/>
    <w:rsid w:val="00A91D12"/>
    <w:rsid w:val="00AB7EEB"/>
    <w:rsid w:val="00AD4E9D"/>
    <w:rsid w:val="00B26E90"/>
    <w:rsid w:val="00B50ED8"/>
    <w:rsid w:val="00B56217"/>
    <w:rsid w:val="00B80B5D"/>
    <w:rsid w:val="00BA7242"/>
    <w:rsid w:val="00BB5609"/>
    <w:rsid w:val="00BC06A4"/>
    <w:rsid w:val="00C07BC6"/>
    <w:rsid w:val="00C12FA0"/>
    <w:rsid w:val="00C334C7"/>
    <w:rsid w:val="00C338DC"/>
    <w:rsid w:val="00C3506D"/>
    <w:rsid w:val="00C36B59"/>
    <w:rsid w:val="00C44E07"/>
    <w:rsid w:val="00C653F5"/>
    <w:rsid w:val="00C736A2"/>
    <w:rsid w:val="00C92929"/>
    <w:rsid w:val="00CB66A0"/>
    <w:rsid w:val="00CF4FD9"/>
    <w:rsid w:val="00CF7DA0"/>
    <w:rsid w:val="00D13D5E"/>
    <w:rsid w:val="00D23AED"/>
    <w:rsid w:val="00D3542E"/>
    <w:rsid w:val="00D50E52"/>
    <w:rsid w:val="00D53C4E"/>
    <w:rsid w:val="00D62736"/>
    <w:rsid w:val="00D65C35"/>
    <w:rsid w:val="00D72286"/>
    <w:rsid w:val="00D761D0"/>
    <w:rsid w:val="00D84E86"/>
    <w:rsid w:val="00D87861"/>
    <w:rsid w:val="00D91B6C"/>
    <w:rsid w:val="00D94957"/>
    <w:rsid w:val="00DA04E7"/>
    <w:rsid w:val="00DA2140"/>
    <w:rsid w:val="00DC5E27"/>
    <w:rsid w:val="00DD3074"/>
    <w:rsid w:val="00DF02E3"/>
    <w:rsid w:val="00DF222A"/>
    <w:rsid w:val="00DF39D5"/>
    <w:rsid w:val="00E0009D"/>
    <w:rsid w:val="00E11B4C"/>
    <w:rsid w:val="00E24A52"/>
    <w:rsid w:val="00E259F0"/>
    <w:rsid w:val="00E2789D"/>
    <w:rsid w:val="00E31432"/>
    <w:rsid w:val="00E55083"/>
    <w:rsid w:val="00E63647"/>
    <w:rsid w:val="00E67725"/>
    <w:rsid w:val="00E81AE3"/>
    <w:rsid w:val="00E86898"/>
    <w:rsid w:val="00EA502F"/>
    <w:rsid w:val="00EB57B9"/>
    <w:rsid w:val="00EE19D8"/>
    <w:rsid w:val="00EF0D15"/>
    <w:rsid w:val="00F10A9F"/>
    <w:rsid w:val="00F15E41"/>
    <w:rsid w:val="00F4606A"/>
    <w:rsid w:val="00F51E77"/>
    <w:rsid w:val="00F52997"/>
    <w:rsid w:val="00F62CCE"/>
    <w:rsid w:val="00F63CBF"/>
    <w:rsid w:val="00F640BD"/>
    <w:rsid w:val="00F65CF3"/>
    <w:rsid w:val="00F86F65"/>
    <w:rsid w:val="00F91503"/>
    <w:rsid w:val="00F96355"/>
    <w:rsid w:val="00FB3EC6"/>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3BA2-3126-F94C-B169-F7156659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10</Pages>
  <Words>3362</Words>
  <Characters>19164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Microsoft Office User</cp:lastModifiedBy>
  <cp:revision>9</cp:revision>
  <cp:lastPrinted>2019-05-09T19:08:00Z</cp:lastPrinted>
  <dcterms:created xsi:type="dcterms:W3CDTF">2019-05-03T21:10:00Z</dcterms:created>
  <dcterms:modified xsi:type="dcterms:W3CDTF">2019-05-09T21:22:00Z</dcterms:modified>
</cp:coreProperties>
</file>