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DD62" w14:textId="77777777" w:rsidR="0094238E" w:rsidRPr="0094238E" w:rsidRDefault="0094238E" w:rsidP="009423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b/>
          <w:sz w:val="24"/>
          <w:szCs w:val="24"/>
        </w:rPr>
        <w:t>3356-7-5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423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Part-time faculty teaching excellence award</w:t>
      </w:r>
      <w:r w:rsidRPr="0094238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5A73FDD3" w14:textId="77777777" w:rsidR="0094238E" w:rsidRPr="0094238E" w:rsidRDefault="0094238E" w:rsidP="0094238E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B87307" w14:textId="77777777" w:rsidR="0094238E" w:rsidRPr="0094238E" w:rsidRDefault="0094238E" w:rsidP="0094238E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Responsible Division/Office: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Academic Affairs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21D8FE" w14:textId="77777777" w:rsidR="0094238E" w:rsidRPr="0094238E" w:rsidRDefault="0094238E" w:rsidP="0094238E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Responsible Officer: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Provost and Vice President 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Academic Affairs</w:t>
      </w:r>
    </w:p>
    <w:p w14:paraId="358E4F15" w14:textId="49990BD2" w:rsidR="0094238E" w:rsidRPr="0094238E" w:rsidRDefault="0094238E" w:rsidP="0094238E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Revision History: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 w:rsidR="00552FDE">
        <w:rPr>
          <w:rFonts w:ascii="Times New Roman" w:eastAsia="Times New Roman" w:hAnsi="Times New Roman" w:cs="Times New Roman"/>
          <w:sz w:val="24"/>
          <w:szCs w:val="24"/>
        </w:rPr>
        <w:t>March 2017</w:t>
      </w:r>
      <w:r w:rsidR="006874DA">
        <w:rPr>
          <w:rFonts w:ascii="Times New Roman" w:eastAsia="Times New Roman" w:hAnsi="Times New Roman" w:cs="Times New Roman"/>
          <w:sz w:val="24"/>
          <w:szCs w:val="24"/>
        </w:rPr>
        <w:t>; June 2022</w:t>
      </w:r>
    </w:p>
    <w:p w14:paraId="2F7CA50F" w14:textId="77777777" w:rsidR="0094238E" w:rsidRPr="0094238E" w:rsidRDefault="0094238E" w:rsidP="0094238E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Board Committee: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  <w:t>University Affairs</w:t>
      </w:r>
    </w:p>
    <w:p w14:paraId="5BD4EE6A" w14:textId="2BB4C6FD" w:rsidR="0094238E" w:rsidRPr="0094238E" w:rsidRDefault="0094238E" w:rsidP="0094238E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b/>
          <w:sz w:val="24"/>
          <w:szCs w:val="24"/>
        </w:rPr>
        <w:t>Effective Date: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</w:r>
      <w:r w:rsidR="001B5F07">
        <w:rPr>
          <w:rFonts w:ascii="Times New Roman" w:eastAsia="Times New Roman" w:hAnsi="Times New Roman" w:cs="Times New Roman"/>
          <w:b/>
          <w:sz w:val="24"/>
          <w:szCs w:val="24"/>
        </w:rPr>
        <w:t>June 23, 2022</w:t>
      </w:r>
    </w:p>
    <w:p w14:paraId="12CB3AAB" w14:textId="04C6FA27" w:rsidR="0094238E" w:rsidRPr="0094238E" w:rsidRDefault="0094238E" w:rsidP="0094238E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sz w:val="24"/>
          <w:szCs w:val="24"/>
        </w:rPr>
        <w:t>Next Review:</w:t>
      </w:r>
      <w:r w:rsidRPr="0094238E">
        <w:rPr>
          <w:rFonts w:ascii="Times New Roman" w:eastAsia="Times New Roman" w:hAnsi="Times New Roman" w:cs="Times New Roman"/>
          <w:sz w:val="24"/>
          <w:szCs w:val="24"/>
        </w:rPr>
        <w:tab/>
        <w:t>202</w:t>
      </w:r>
      <w:r w:rsidR="001B5F07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199663A7" w14:textId="77777777" w:rsidR="0094238E" w:rsidRPr="0094238E" w:rsidRDefault="0094238E" w:rsidP="0094238E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3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423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9423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238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979B39E" w14:textId="77777777" w:rsidR="0094238E" w:rsidRPr="0094238E" w:rsidRDefault="0094238E" w:rsidP="00942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C85D9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ab/>
        <w:t>Policy statement.  Youngstown state university (university) recognizes the valuable contributions made by part-time faculty to advance the teaching mission of the university.</w:t>
      </w:r>
    </w:p>
    <w:p w14:paraId="68D79A50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47F004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ab/>
        <w:t xml:space="preserve">Purpose.  To honor the work and commitment of dedicated and outstanding part-time faculty. </w:t>
      </w:r>
    </w:p>
    <w:p w14:paraId="0CCF9416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70C02D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t>(C)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ab/>
        <w:t>Scope.  Eligibility for the part-time faculty excellence award is limited to part-time faculty who have been teaching continuously over the previous five years with a minimum load of one three-hour course per year.  For purposes of this policy, the most recent five continuous years of teaching will be used to determine eligibility.</w:t>
      </w:r>
    </w:p>
    <w:p w14:paraId="0A8929F6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1B6AE7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tab/>
        <w:t>Full-time university personnel who are eligible for other university service awards and teach as part-time faculty are not eligible for the part-time faculty excellence award.</w:t>
      </w:r>
    </w:p>
    <w:p w14:paraId="75E10405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64276E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t>(D)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ab/>
        <w:t xml:space="preserve">Parameters.  </w:t>
      </w:r>
    </w:p>
    <w:p w14:paraId="21498B4B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71780B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ab/>
        <w:t xml:space="preserve">Up to eight awards may be granted annually to part-time faculty whose teaching performance at the university has been identified as outstanding. </w:t>
      </w:r>
    </w:p>
    <w:p w14:paraId="2516EF87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EFC3FD" w14:textId="77777777" w:rsidR="00DF2715" w:rsidRPr="00DF2715" w:rsidRDefault="00DF2715" w:rsidP="00DF2715">
      <w:pPr>
        <w:autoSpaceDE w:val="0"/>
        <w:autoSpaceDN w:val="0"/>
        <w:adjustRightInd w:val="0"/>
        <w:spacing w:after="324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ab/>
        <w:t xml:space="preserve">Part-time faculty teaching excellence award recipients shall receive two thousand dollars. </w:t>
      </w:r>
    </w:p>
    <w:p w14:paraId="383EB8B9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t>(E)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ab/>
        <w:t xml:space="preserve">Procedures.  </w:t>
      </w:r>
    </w:p>
    <w:p w14:paraId="594155C4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8421C3" w14:textId="34E9337F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lastRenderedPageBreak/>
        <w:t>(1)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ab/>
      </w:r>
      <w:r w:rsidRPr="00DF2715">
        <w:rPr>
          <w:rFonts w:ascii="Times New Roman" w:eastAsia="Times New Roman" w:hAnsi="Times New Roman" w:cs="Times New Roman"/>
          <w:bCs/>
          <w:sz w:val="24"/>
          <w:szCs w:val="24"/>
        </w:rPr>
        <w:t xml:space="preserve">To be eligible, an individual must be nominated during </w:t>
      </w:r>
      <w:r w:rsidR="001B5F07" w:rsidRPr="00FB6E4A">
        <w:rPr>
          <w:rFonts w:ascii="Times New Roman" w:eastAsia="Times New Roman" w:hAnsi="Times New Roman" w:cs="Times New Roman"/>
          <w:bCs/>
          <w:sz w:val="24"/>
          <w:szCs w:val="24"/>
        </w:rPr>
        <w:t>the annual</w:t>
      </w:r>
      <w:r w:rsidRPr="00DF2715">
        <w:rPr>
          <w:rFonts w:ascii="Times New Roman" w:eastAsia="Times New Roman" w:hAnsi="Times New Roman" w:cs="Times New Roman"/>
          <w:bCs/>
          <w:sz w:val="24"/>
          <w:szCs w:val="24"/>
        </w:rPr>
        <w:t xml:space="preserve"> nomination process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0FFC58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50B940" w14:textId="77777777" w:rsidR="00DF2715" w:rsidRPr="00DF2715" w:rsidRDefault="00DF2715" w:rsidP="00DF2715">
      <w:pPr>
        <w:autoSpaceDE w:val="0"/>
        <w:autoSpaceDN w:val="0"/>
        <w:adjustRightInd w:val="0"/>
        <w:spacing w:after="304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ab/>
      </w:r>
      <w:r w:rsidRPr="00DF2715">
        <w:rPr>
          <w:rFonts w:ascii="Times New Roman" w:eastAsia="Times New Roman" w:hAnsi="Times New Roman" w:cs="Times New Roman"/>
          <w:bCs/>
          <w:sz w:val="24"/>
          <w:szCs w:val="24"/>
        </w:rPr>
        <w:t>Staff members, faculty, or alumni may make nominations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DF9AB2" w14:textId="71695EDC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ab/>
      </w:r>
      <w:r w:rsidRPr="00DF2715">
        <w:rPr>
          <w:rFonts w:ascii="Times New Roman" w:eastAsia="Times New Roman" w:hAnsi="Times New Roman" w:cs="Times New Roman"/>
          <w:bCs/>
          <w:sz w:val="24"/>
          <w:szCs w:val="24"/>
        </w:rPr>
        <w:t xml:space="preserve">Each undergraduate college dean will appoint a part-time faculty representative to serve as a committee to review nominations and recommend award recipients.  The provost or </w:t>
      </w:r>
      <w:r w:rsidR="001B5F07" w:rsidRPr="00FB6E4A">
        <w:rPr>
          <w:rFonts w:ascii="Times New Roman" w:eastAsia="Times New Roman" w:hAnsi="Times New Roman" w:cs="Times New Roman"/>
          <w:bCs/>
          <w:sz w:val="24"/>
          <w:szCs w:val="24"/>
        </w:rPr>
        <w:t>the provost’s</w:t>
      </w:r>
      <w:r w:rsidRPr="00DF2715">
        <w:rPr>
          <w:rFonts w:ascii="Times New Roman" w:eastAsia="Times New Roman" w:hAnsi="Times New Roman" w:cs="Times New Roman"/>
          <w:bCs/>
          <w:sz w:val="24"/>
          <w:szCs w:val="24"/>
        </w:rPr>
        <w:t xml:space="preserve"> designee will serve as the chair of the review committee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3EA5B0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6710B4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ab/>
        <w:t>The names of the award recipients recommended by the committee will be forwarded to the office human resources.</w:t>
      </w:r>
    </w:p>
    <w:p w14:paraId="08F892F9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2B1C2B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t>(5)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ab/>
        <w:t>Announcement and presentation of the awards occurs at the annual faculty awards dinner.</w:t>
      </w:r>
    </w:p>
    <w:p w14:paraId="67E482EC" w14:textId="77777777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7F87C1" w14:textId="726901F3" w:rsidR="00DF2715" w:rsidRPr="00DF2715" w:rsidRDefault="00DF2715" w:rsidP="00DF2715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F2715">
        <w:rPr>
          <w:rFonts w:ascii="Times New Roman" w:eastAsia="Times New Roman" w:hAnsi="Times New Roman" w:cs="Times New Roman"/>
          <w:sz w:val="24"/>
          <w:szCs w:val="24"/>
        </w:rPr>
        <w:t>(6)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ab/>
        <w:t xml:space="preserve">Annually a list of all recipients of the part-time teaching excellence award will be presented to the </w:t>
      </w:r>
      <w:r w:rsidR="001B5F07" w:rsidRPr="00FB6E4A">
        <w:rPr>
          <w:rFonts w:ascii="Times New Roman" w:eastAsia="Times New Roman" w:hAnsi="Times New Roman" w:cs="Times New Roman"/>
          <w:sz w:val="24"/>
          <w:szCs w:val="24"/>
        </w:rPr>
        <w:t>academic excellence and student success</w:t>
      </w:r>
      <w:r w:rsidRPr="00DF2715">
        <w:rPr>
          <w:rFonts w:ascii="Times New Roman" w:eastAsia="Times New Roman" w:hAnsi="Times New Roman" w:cs="Times New Roman"/>
          <w:sz w:val="24"/>
          <w:szCs w:val="24"/>
        </w:rPr>
        <w:t xml:space="preserve"> committee of the board of trustees. </w:t>
      </w:r>
    </w:p>
    <w:p w14:paraId="6B87BFCB" w14:textId="77777777" w:rsidR="00DF2715" w:rsidRPr="00DF2715" w:rsidRDefault="00DF2715" w:rsidP="00DF2715"/>
    <w:p w14:paraId="51D5AFED" w14:textId="77777777" w:rsidR="00DF2715" w:rsidRPr="00DF2715" w:rsidRDefault="00DF2715" w:rsidP="00DF2715"/>
    <w:p w14:paraId="0DCB0792" w14:textId="77777777" w:rsidR="00A51BBE" w:rsidRPr="00DF2715" w:rsidRDefault="00A51BBE" w:rsidP="00DF2715">
      <w:pPr>
        <w:autoSpaceDE w:val="0"/>
        <w:autoSpaceDN w:val="0"/>
        <w:adjustRightInd w:val="0"/>
        <w:spacing w:after="0" w:line="240" w:lineRule="auto"/>
        <w:ind w:left="720" w:hanging="720"/>
      </w:pPr>
    </w:p>
    <w:sectPr w:rsidR="00A51BBE" w:rsidRPr="00DF2715" w:rsidSect="009A367F">
      <w:headerReference w:type="even" r:id="rId6"/>
      <w:headerReference w:type="default" r:id="rId7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30F0" w14:textId="77777777" w:rsidR="00E43F82" w:rsidRDefault="00552FDE">
      <w:pPr>
        <w:spacing w:after="0" w:line="240" w:lineRule="auto"/>
      </w:pPr>
      <w:r>
        <w:separator/>
      </w:r>
    </w:p>
  </w:endnote>
  <w:endnote w:type="continuationSeparator" w:id="0">
    <w:p w14:paraId="106DFFE0" w14:textId="77777777" w:rsidR="00E43F82" w:rsidRDefault="0055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11CE" w14:textId="77777777" w:rsidR="00E43F82" w:rsidRDefault="00552FDE">
      <w:pPr>
        <w:spacing w:after="0" w:line="240" w:lineRule="auto"/>
      </w:pPr>
      <w:r>
        <w:separator/>
      </w:r>
    </w:p>
  </w:footnote>
  <w:footnote w:type="continuationSeparator" w:id="0">
    <w:p w14:paraId="61360D85" w14:textId="77777777" w:rsidR="00E43F82" w:rsidRDefault="0055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B170" w14:textId="77777777" w:rsidR="009A367F" w:rsidRDefault="00E162B4" w:rsidP="00AB213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A6ED22" w14:textId="77777777" w:rsidR="009A367F" w:rsidRDefault="006874DA" w:rsidP="009A367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0C5E" w14:textId="77777777" w:rsidR="009A367F" w:rsidRDefault="00E162B4" w:rsidP="00AB213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7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4C5AC0" w14:textId="77777777" w:rsidR="009A367F" w:rsidRDefault="00FD62BF" w:rsidP="009A367F">
    <w:pPr>
      <w:pStyle w:val="Header"/>
      <w:ind w:right="360"/>
    </w:pPr>
    <w:r>
      <w:t>3356-7-52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8E"/>
    <w:rsid w:val="001B5F07"/>
    <w:rsid w:val="002941F6"/>
    <w:rsid w:val="0033654B"/>
    <w:rsid w:val="00385B59"/>
    <w:rsid w:val="00552FDE"/>
    <w:rsid w:val="006874DA"/>
    <w:rsid w:val="00886B15"/>
    <w:rsid w:val="0094238E"/>
    <w:rsid w:val="00A51BBE"/>
    <w:rsid w:val="00DF2715"/>
    <w:rsid w:val="00E162B4"/>
    <w:rsid w:val="00E326DE"/>
    <w:rsid w:val="00E43F82"/>
    <w:rsid w:val="00FB6E4A"/>
    <w:rsid w:val="00FD4CE2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DEF1"/>
  <w15:docId w15:val="{C5D0D712-4397-4BD4-B421-88EE2DCF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38E"/>
  </w:style>
  <w:style w:type="character" w:styleId="PageNumber">
    <w:name w:val="page number"/>
    <w:basedOn w:val="DefaultParagraphFont"/>
    <w:rsid w:val="0094238E"/>
  </w:style>
  <w:style w:type="paragraph" w:styleId="Footer">
    <w:name w:val="footer"/>
    <w:basedOn w:val="Normal"/>
    <w:link w:val="FooterChar"/>
    <w:uiPriority w:val="99"/>
    <w:unhideWhenUsed/>
    <w:rsid w:val="00FD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2</cp:revision>
  <dcterms:created xsi:type="dcterms:W3CDTF">2022-06-29T17:10:00Z</dcterms:created>
  <dcterms:modified xsi:type="dcterms:W3CDTF">2022-06-29T17:10:00Z</dcterms:modified>
</cp:coreProperties>
</file>