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3A0A" w14:textId="77777777" w:rsidR="00F57B2D" w:rsidRPr="00AC2077" w:rsidRDefault="00381E1C" w:rsidP="00F57B2D">
      <w:pPr>
        <w:rPr>
          <w:b/>
        </w:rPr>
      </w:pPr>
      <w:r w:rsidRPr="00AC2077">
        <w:rPr>
          <w:b/>
        </w:rPr>
        <w:t>3356-</w:t>
      </w:r>
      <w:r w:rsidR="00F57B2D" w:rsidRPr="00AC2077">
        <w:rPr>
          <w:b/>
        </w:rPr>
        <w:t>7-</w:t>
      </w:r>
      <w:r w:rsidR="00E530A3" w:rsidRPr="00AC2077">
        <w:rPr>
          <w:b/>
        </w:rPr>
        <w:t>2</w:t>
      </w:r>
      <w:r w:rsidR="00F57B2D" w:rsidRPr="00AC2077">
        <w:rPr>
          <w:b/>
        </w:rPr>
        <w:t>1</w:t>
      </w:r>
      <w:r w:rsidR="00F57B2D" w:rsidRPr="00AC2077">
        <w:rPr>
          <w:b/>
        </w:rPr>
        <w:tab/>
      </w:r>
      <w:r w:rsidR="0036443E">
        <w:rPr>
          <w:b/>
        </w:rPr>
        <w:t>U</w:t>
      </w:r>
      <w:r w:rsidR="00F57B2D" w:rsidRPr="00AC2077">
        <w:rPr>
          <w:b/>
        </w:rPr>
        <w:t xml:space="preserve">niversity holidays. </w:t>
      </w:r>
    </w:p>
    <w:p w14:paraId="3073481B" w14:textId="77777777" w:rsidR="00AC2077" w:rsidRDefault="00AC2077" w:rsidP="00AC2077">
      <w:pPr>
        <w:tabs>
          <w:tab w:val="left" w:pos="7200"/>
        </w:tabs>
      </w:pPr>
    </w:p>
    <w:p w14:paraId="51A20FAC" w14:textId="77777777" w:rsidR="00AC2077" w:rsidRDefault="00AC2077" w:rsidP="00AC2077">
      <w:pPr>
        <w:tabs>
          <w:tab w:val="left" w:pos="3060"/>
          <w:tab w:val="left" w:pos="7200"/>
        </w:tabs>
      </w:pPr>
      <w:r>
        <w:t>Responsible Division/Office:</w:t>
      </w:r>
      <w:r>
        <w:tab/>
        <w:t>Human Resources</w:t>
      </w:r>
      <w:r>
        <w:tab/>
      </w:r>
    </w:p>
    <w:p w14:paraId="5140077C" w14:textId="77777777" w:rsidR="00AC2077" w:rsidRDefault="00AC2077" w:rsidP="00AC2077">
      <w:pPr>
        <w:tabs>
          <w:tab w:val="left" w:pos="3060"/>
          <w:tab w:val="left" w:pos="7200"/>
        </w:tabs>
      </w:pPr>
      <w:r>
        <w:t>Responsible Officer:</w:t>
      </w:r>
      <w:r>
        <w:tab/>
        <w:t xml:space="preserve">VP for </w:t>
      </w:r>
      <w:r w:rsidR="00D109B0">
        <w:t>Legal Affairs and Human Resources</w:t>
      </w:r>
    </w:p>
    <w:p w14:paraId="206BFD43" w14:textId="77777777" w:rsidR="00AC2077" w:rsidRDefault="00AC2077" w:rsidP="00AC2077">
      <w:pPr>
        <w:tabs>
          <w:tab w:val="left" w:pos="3060"/>
          <w:tab w:val="left" w:pos="7200"/>
        </w:tabs>
      </w:pPr>
      <w:r>
        <w:t>Revision History:</w:t>
      </w:r>
      <w:r>
        <w:tab/>
        <w:t>March 1998; December 2009; March 2014</w:t>
      </w:r>
      <w:r w:rsidR="00D109B0">
        <w:t>;</w:t>
      </w:r>
    </w:p>
    <w:p w14:paraId="69DFA551" w14:textId="6A90F176" w:rsidR="00D109B0" w:rsidRDefault="00D109B0" w:rsidP="00AC2077">
      <w:pPr>
        <w:tabs>
          <w:tab w:val="left" w:pos="3060"/>
          <w:tab w:val="left" w:pos="7200"/>
        </w:tabs>
      </w:pPr>
      <w:r>
        <w:tab/>
        <w:t>March 2019</w:t>
      </w:r>
      <w:r w:rsidR="006F50F9">
        <w:t>; March 2024</w:t>
      </w:r>
    </w:p>
    <w:p w14:paraId="43D5F42F" w14:textId="77777777" w:rsidR="00AC2077" w:rsidRDefault="00AC2077" w:rsidP="00AC2077">
      <w:pPr>
        <w:tabs>
          <w:tab w:val="left" w:pos="3060"/>
          <w:tab w:val="left" w:pos="7200"/>
        </w:tabs>
      </w:pPr>
      <w:r>
        <w:t>Board Committee:</w:t>
      </w:r>
      <w:r>
        <w:tab/>
        <w:t>University Affairs</w:t>
      </w:r>
    </w:p>
    <w:p w14:paraId="02058E2A" w14:textId="2CDDFA9D" w:rsidR="00AC2077" w:rsidRDefault="00AC2077" w:rsidP="00AC2077">
      <w:pPr>
        <w:tabs>
          <w:tab w:val="left" w:pos="3060"/>
          <w:tab w:val="left" w:pos="7200"/>
        </w:tabs>
      </w:pPr>
      <w:r>
        <w:rPr>
          <w:b/>
        </w:rPr>
        <w:t>Effective Date:</w:t>
      </w:r>
      <w:r>
        <w:tab/>
      </w:r>
      <w:r w:rsidR="006F50F9">
        <w:rPr>
          <w:b/>
        </w:rPr>
        <w:t>March 7, 2024</w:t>
      </w:r>
    </w:p>
    <w:p w14:paraId="2A2B81A1" w14:textId="30E181D4" w:rsidR="00AC2077" w:rsidRDefault="00AC2077" w:rsidP="00AC2077">
      <w:pPr>
        <w:tabs>
          <w:tab w:val="left" w:pos="3060"/>
          <w:tab w:val="left" w:pos="7200"/>
        </w:tabs>
      </w:pPr>
      <w:r>
        <w:t>Next Review:</w:t>
      </w:r>
      <w:r>
        <w:tab/>
      </w:r>
      <w:r w:rsidR="006F50F9">
        <w:t>202</w:t>
      </w:r>
      <w:r w:rsidR="00416AB8">
        <w:t>9</w:t>
      </w:r>
    </w:p>
    <w:p w14:paraId="6218C2F3" w14:textId="77777777" w:rsidR="00AC2077" w:rsidRDefault="00AC2077" w:rsidP="00AC2077">
      <w:pPr>
        <w:tabs>
          <w:tab w:val="left" w:pos="3060"/>
          <w:tab w:val="left" w:pos="7920"/>
        </w:tabs>
        <w:rPr>
          <w:b/>
          <w:u w:val="single"/>
        </w:rPr>
      </w:pPr>
      <w:r>
        <w:rPr>
          <w:b/>
          <w:u w:val="single"/>
        </w:rPr>
        <w:tab/>
      </w:r>
      <w:r>
        <w:rPr>
          <w:b/>
          <w:u w:val="single"/>
        </w:rPr>
        <w:tab/>
      </w:r>
    </w:p>
    <w:p w14:paraId="6AFBBD5D" w14:textId="77777777" w:rsidR="00F57B2D" w:rsidRPr="00AC2077" w:rsidRDefault="00F57B2D" w:rsidP="00F57B2D"/>
    <w:p w14:paraId="569C97DD" w14:textId="77777777" w:rsidR="00F57B2D" w:rsidRPr="00AC2077" w:rsidRDefault="00F57B2D" w:rsidP="00F57B2D">
      <w:pPr>
        <w:ind w:left="720" w:hanging="720"/>
      </w:pPr>
      <w:r w:rsidRPr="00AC2077">
        <w:t>(A)</w:t>
      </w:r>
      <w:r w:rsidRPr="00AC2077">
        <w:tab/>
        <w:t>Policy</w:t>
      </w:r>
      <w:r w:rsidR="00E530A3" w:rsidRPr="00AC2077">
        <w:t xml:space="preserve"> statement</w:t>
      </w:r>
      <w:r w:rsidRPr="00AC2077">
        <w:t>.  The board of trustees has been authorized by section 124.19 of the Revised Code to observe certain paid holidays on days other than the</w:t>
      </w:r>
      <w:r w:rsidR="008F572D" w:rsidRPr="00AC2077">
        <w:t xml:space="preserve">ir customary </w:t>
      </w:r>
      <w:r w:rsidRPr="00AC2077">
        <w:t xml:space="preserve">date </w:t>
      </w:r>
      <w:r w:rsidR="008F572D" w:rsidRPr="00AC2077">
        <w:t>of observance</w:t>
      </w:r>
      <w:r w:rsidRPr="00AC2077">
        <w:t xml:space="preserve">.  </w:t>
      </w:r>
      <w:r w:rsidR="008F572D" w:rsidRPr="00AC2077">
        <w:t>Pursuant to state law, the board authorizes the president to move observance of these movable paid holidays to days that most favorably meet the needs of the university community</w:t>
      </w:r>
      <w:r w:rsidRPr="00AC2077">
        <w:t xml:space="preserve">.  </w:t>
      </w:r>
    </w:p>
    <w:p w14:paraId="507AD585" w14:textId="77777777" w:rsidR="00F57B2D" w:rsidRPr="00AC2077" w:rsidRDefault="00F57B2D" w:rsidP="00F57B2D">
      <w:pPr>
        <w:ind w:left="720" w:hanging="720"/>
      </w:pPr>
    </w:p>
    <w:p w14:paraId="135E4029" w14:textId="77777777" w:rsidR="00F57B2D" w:rsidRPr="00AC2077" w:rsidRDefault="00F57B2D" w:rsidP="00F57B2D">
      <w:pPr>
        <w:ind w:left="720" w:hanging="720"/>
      </w:pPr>
      <w:r w:rsidRPr="00AC2077">
        <w:t>(B)</w:t>
      </w:r>
      <w:r w:rsidRPr="00AC2077">
        <w:tab/>
        <w:t xml:space="preserve">Parameters.  The </w:t>
      </w:r>
      <w:r w:rsidR="0036443E">
        <w:t xml:space="preserve">below holidays may be observed as set forth </w:t>
      </w:r>
      <w:r w:rsidR="00D922A9">
        <w:t>in this paragraph</w:t>
      </w:r>
      <w:r w:rsidR="0036443E">
        <w:t xml:space="preserve"> or may be observed on another day, per section 124.19 of the Revised Code.</w:t>
      </w:r>
      <w:r w:rsidRPr="00AC2077">
        <w:t xml:space="preserve"> </w:t>
      </w:r>
    </w:p>
    <w:p w14:paraId="21D02D81" w14:textId="77777777" w:rsidR="00F57B2D" w:rsidRPr="00AC2077" w:rsidRDefault="00F57B2D" w:rsidP="00F57B2D">
      <w:pPr>
        <w:ind w:left="720" w:hanging="720"/>
      </w:pPr>
    </w:p>
    <w:p w14:paraId="4A6E61B7" w14:textId="77777777" w:rsidR="00F57B2D" w:rsidRPr="00AC2077" w:rsidRDefault="00F57B2D" w:rsidP="00F57B2D">
      <w:pPr>
        <w:ind w:left="1440" w:hanging="720"/>
      </w:pPr>
      <w:r w:rsidRPr="00AC2077">
        <w:t>(1)</w:t>
      </w:r>
      <w:r w:rsidRPr="00AC2077">
        <w:tab/>
        <w:t xml:space="preserve">Martin Luther King, Jr. day (third Monday in January). </w:t>
      </w:r>
    </w:p>
    <w:p w14:paraId="07A777A2" w14:textId="77777777" w:rsidR="00F57B2D" w:rsidRPr="00AC2077" w:rsidRDefault="00F57B2D" w:rsidP="00F57B2D">
      <w:pPr>
        <w:ind w:left="1440" w:hanging="720"/>
      </w:pPr>
    </w:p>
    <w:p w14:paraId="3EA546A3" w14:textId="77777777" w:rsidR="00F57B2D" w:rsidRPr="00AC2077" w:rsidRDefault="00F57B2D" w:rsidP="00F57B2D">
      <w:pPr>
        <w:ind w:left="1440" w:hanging="720"/>
      </w:pPr>
      <w:r w:rsidRPr="00AC2077">
        <w:t>(2)</w:t>
      </w:r>
      <w:r w:rsidRPr="00AC2077">
        <w:tab/>
        <w:t xml:space="preserve">Presidents’ day (third Monday in February). </w:t>
      </w:r>
    </w:p>
    <w:p w14:paraId="6593AB50" w14:textId="77777777" w:rsidR="00F57B2D" w:rsidRPr="00AC2077" w:rsidRDefault="00F57B2D" w:rsidP="00F57B2D">
      <w:pPr>
        <w:ind w:left="1440" w:hanging="720"/>
      </w:pPr>
    </w:p>
    <w:p w14:paraId="6D1FFC91" w14:textId="77777777" w:rsidR="00F57B2D" w:rsidRPr="00AC2077" w:rsidRDefault="00F57B2D" w:rsidP="00F57B2D">
      <w:pPr>
        <w:ind w:left="1440" w:hanging="720"/>
      </w:pPr>
      <w:r w:rsidRPr="00AC2077">
        <w:t>(3)</w:t>
      </w:r>
      <w:r w:rsidRPr="00AC2077">
        <w:tab/>
        <w:t xml:space="preserve">Columbus day (second Monday in October). </w:t>
      </w:r>
    </w:p>
    <w:p w14:paraId="7F294514" w14:textId="77777777" w:rsidR="00F57B2D" w:rsidRPr="00AC2077" w:rsidRDefault="00F57B2D" w:rsidP="00F57B2D">
      <w:pPr>
        <w:ind w:left="720" w:hanging="720"/>
      </w:pPr>
    </w:p>
    <w:p w14:paraId="6D4BFA96" w14:textId="77777777" w:rsidR="00F57B2D" w:rsidRPr="00AC2077" w:rsidRDefault="00F57B2D" w:rsidP="00F57B2D">
      <w:pPr>
        <w:ind w:left="720" w:hanging="720"/>
      </w:pPr>
      <w:r w:rsidRPr="00AC2077">
        <w:t>(C)</w:t>
      </w:r>
      <w:r w:rsidRPr="00AC2077">
        <w:tab/>
        <w:t xml:space="preserve">Procedures. </w:t>
      </w:r>
    </w:p>
    <w:p w14:paraId="16D9431B" w14:textId="77777777" w:rsidR="00F57B2D" w:rsidRPr="00AC2077" w:rsidRDefault="00F57B2D" w:rsidP="00F57B2D">
      <w:pPr>
        <w:ind w:left="720" w:hanging="720"/>
      </w:pPr>
    </w:p>
    <w:p w14:paraId="27F02AF7" w14:textId="77777777" w:rsidR="00F57B2D" w:rsidRPr="00AC2077" w:rsidRDefault="00F57B2D" w:rsidP="00F57B2D">
      <w:pPr>
        <w:ind w:left="1440" w:hanging="720"/>
      </w:pPr>
      <w:r w:rsidRPr="00AC2077">
        <w:t>(1)</w:t>
      </w:r>
      <w:r w:rsidRPr="00AC2077">
        <w:tab/>
        <w:t xml:space="preserve">The president, on the recommendation of the provost, will designate which of the paid holidays will be moved to better meet the needs of the academic calendar. </w:t>
      </w:r>
    </w:p>
    <w:p w14:paraId="43AD1C7F" w14:textId="77777777" w:rsidR="00F57B2D" w:rsidRPr="00AC2077" w:rsidRDefault="00F57B2D" w:rsidP="00F57B2D">
      <w:pPr>
        <w:ind w:left="1440" w:hanging="720"/>
      </w:pPr>
    </w:p>
    <w:p w14:paraId="632B1B03" w14:textId="77777777" w:rsidR="00F57B2D" w:rsidRPr="00AC2077" w:rsidRDefault="00F57B2D" w:rsidP="00F57B2D">
      <w:pPr>
        <w:ind w:left="1440" w:hanging="720"/>
      </w:pPr>
      <w:r w:rsidRPr="00AC2077">
        <w:t>(2)</w:t>
      </w:r>
      <w:r w:rsidRPr="00AC2077">
        <w:tab/>
      </w:r>
      <w:r w:rsidR="0036443E">
        <w:t>The office of human resources is responsible for scheduling the annual holiday calendar after consulting with the president and the office of academic affairs.  This schedule of holidays will then be provided to the registrar and the office academic affairs to set the academic calendar</w:t>
      </w:r>
      <w:r w:rsidRPr="00AC2077">
        <w:t xml:space="preserve">. </w:t>
      </w:r>
    </w:p>
    <w:sectPr w:rsidR="00F57B2D" w:rsidRPr="00AC2077">
      <w:pgSz w:w="12240" w:h="15840"/>
      <w:pgMar w:top="2160" w:right="2160" w:bottom="21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2D"/>
    <w:rsid w:val="00042FC5"/>
    <w:rsid w:val="00244D5E"/>
    <w:rsid w:val="0036443E"/>
    <w:rsid w:val="00381E1C"/>
    <w:rsid w:val="00416AB8"/>
    <w:rsid w:val="00686164"/>
    <w:rsid w:val="006F50F9"/>
    <w:rsid w:val="008F572D"/>
    <w:rsid w:val="00996CF1"/>
    <w:rsid w:val="00AC2077"/>
    <w:rsid w:val="00BB59BE"/>
    <w:rsid w:val="00D109B0"/>
    <w:rsid w:val="00D922A9"/>
    <w:rsid w:val="00E530A3"/>
    <w:rsid w:val="00F5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54C3"/>
  <w15:docId w15:val="{14A82464-3834-4227-81A2-57904D77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2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F50F9"/>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3" ma:contentTypeDescription="Create a new document." ma:contentTypeScope="" ma:versionID="98506daccbf979fae018497554f0a01f">
  <xsd:schema xmlns:xsd="http://www.w3.org/2001/XMLSchema" xmlns:xs="http://www.w3.org/2001/XMLSchema" xmlns:p="http://schemas.microsoft.com/office/2006/metadata/properties" xmlns:ns2="c6375182-8faf-406a-bc62-bc3c74cd8834" targetNamespace="http://schemas.microsoft.com/office/2006/metadata/properties" ma:root="true" ma:fieldsID="d9051d824ccc1e5fc0ad8a1c53fa71d0"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B6A2A-1513-4264-9BA5-5D693D409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87038-E198-4FF6-8091-B44B0C0DCB8B}">
  <ds:schemaRefs>
    <ds:schemaRef ds:uri="http://schemas.microsoft.com/sharepoint/v3/contenttype/forms"/>
  </ds:schemaRefs>
</ds:datastoreItem>
</file>

<file path=customXml/itemProps3.xml><?xml version="1.0" encoding="utf-8"?>
<ds:datastoreItem xmlns:ds="http://schemas.openxmlformats.org/officeDocument/2006/customXml" ds:itemID="{FA9347BA-1C38-4350-B631-5A9D06AB0F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4</cp:revision>
  <dcterms:created xsi:type="dcterms:W3CDTF">2024-02-12T14:07:00Z</dcterms:created>
  <dcterms:modified xsi:type="dcterms:W3CDTF">2024-02-12T14:16:00Z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