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F0" w:rsidRPr="00FF06D0" w:rsidRDefault="00AC33F0" w:rsidP="00AC33F0">
      <w:pPr>
        <w:spacing w:before="240" w:line="240" w:lineRule="auto"/>
        <w:rPr>
          <w:rFonts w:ascii="Times New Roman" w:eastAsia="Calibri" w:hAnsi="Times New Roman" w:cs="Times New Roman"/>
          <w:b/>
        </w:rPr>
      </w:pPr>
      <w:r w:rsidRPr="00FF06D0">
        <w:rPr>
          <w:rFonts w:ascii="Times New Roman" w:eastAsia="Calibri" w:hAnsi="Times New Roman" w:cs="Times New Roman"/>
          <w:b/>
        </w:rPr>
        <w:t>3356-5-03</w:t>
      </w:r>
      <w:r w:rsidRPr="00FF06D0">
        <w:rPr>
          <w:rFonts w:ascii="Times New Roman" w:eastAsia="Calibri" w:hAnsi="Times New Roman" w:cs="Times New Roman"/>
          <w:b/>
        </w:rPr>
        <w:tab/>
        <w:t>Affiliated organizations.</w:t>
      </w:r>
    </w:p>
    <w:p w:rsidR="00AC33F0" w:rsidRPr="00105232" w:rsidRDefault="00AC33F0" w:rsidP="00AC33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sidR="005779D8">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Office of the President</w:t>
      </w:r>
      <w:r w:rsidRPr="00105232">
        <w:rPr>
          <w:rFonts w:ascii="Times New Roman" w:eastAsia="Times New Roman" w:hAnsi="Times New Roman" w:cs="Times New Roman"/>
          <w:szCs w:val="24"/>
        </w:rPr>
        <w:tab/>
      </w:r>
    </w:p>
    <w:p w:rsidR="00AC33F0" w:rsidRPr="00105232" w:rsidRDefault="00AC33F0" w:rsidP="00AC33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President</w:t>
      </w:r>
    </w:p>
    <w:p w:rsidR="00AC33F0" w:rsidRPr="00105232" w:rsidRDefault="00AC33F0" w:rsidP="00AC33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March 2010; March 2015</w:t>
      </w:r>
      <w:r w:rsidR="00F52293">
        <w:rPr>
          <w:rFonts w:ascii="Times New Roman" w:eastAsia="Times New Roman" w:hAnsi="Times New Roman" w:cs="Times New Roman"/>
          <w:szCs w:val="24"/>
        </w:rPr>
        <w:t>; September 2020</w:t>
      </w:r>
      <w:r>
        <w:rPr>
          <w:rFonts w:ascii="Times New Roman" w:eastAsia="Times New Roman" w:hAnsi="Times New Roman" w:cs="Times New Roman"/>
          <w:szCs w:val="24"/>
        </w:rPr>
        <w:t xml:space="preserve"> </w:t>
      </w:r>
    </w:p>
    <w:p w:rsidR="00AC33F0" w:rsidRPr="00105232" w:rsidRDefault="00AC33F0" w:rsidP="00AC33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Institution Engagement</w:t>
      </w:r>
    </w:p>
    <w:p w:rsidR="00AC33F0" w:rsidRPr="00F52293" w:rsidRDefault="005779D8" w:rsidP="00AC33F0">
      <w:pPr>
        <w:tabs>
          <w:tab w:val="left" w:pos="3060"/>
          <w:tab w:val="left" w:pos="7200"/>
        </w:tabs>
        <w:spacing w:after="0"/>
        <w:rPr>
          <w:rFonts w:ascii="Times New Roman" w:eastAsia="Times New Roman" w:hAnsi="Times New Roman" w:cs="Times New Roman"/>
          <w:szCs w:val="24"/>
        </w:rPr>
      </w:pPr>
      <w:r w:rsidRPr="00F52293">
        <w:rPr>
          <w:rFonts w:ascii="Times New Roman" w:eastAsia="Times New Roman" w:hAnsi="Times New Roman" w:cs="Times New Roman"/>
          <w:szCs w:val="24"/>
        </w:rPr>
        <w:t xml:space="preserve">Effective </w:t>
      </w:r>
      <w:r w:rsidR="00AC33F0" w:rsidRPr="00F52293">
        <w:rPr>
          <w:rFonts w:ascii="Times New Roman" w:eastAsia="Times New Roman" w:hAnsi="Times New Roman" w:cs="Times New Roman"/>
          <w:szCs w:val="24"/>
        </w:rPr>
        <w:t>Date:</w:t>
      </w:r>
      <w:r w:rsidR="00AC33F0" w:rsidRPr="00F52293">
        <w:rPr>
          <w:rFonts w:ascii="Times New Roman" w:eastAsia="Times New Roman" w:hAnsi="Times New Roman" w:cs="Times New Roman"/>
          <w:szCs w:val="24"/>
        </w:rPr>
        <w:tab/>
      </w:r>
      <w:r w:rsidR="00F52293" w:rsidRPr="00F52293">
        <w:rPr>
          <w:rFonts w:ascii="Times New Roman" w:eastAsia="Times New Roman" w:hAnsi="Times New Roman" w:cs="Times New Roman"/>
          <w:szCs w:val="24"/>
        </w:rPr>
        <w:t>September 3, 2020</w:t>
      </w:r>
      <w:r w:rsidR="00F52293">
        <w:rPr>
          <w:rFonts w:ascii="Times New Roman" w:eastAsia="Times New Roman" w:hAnsi="Times New Roman" w:cs="Times New Roman"/>
          <w:szCs w:val="24"/>
        </w:rPr>
        <w:t xml:space="preserve"> (no changes)</w:t>
      </w:r>
      <w:bookmarkStart w:id="0" w:name="_GoBack"/>
      <w:bookmarkEnd w:id="0"/>
    </w:p>
    <w:p w:rsidR="00AC33F0" w:rsidRPr="00105232" w:rsidRDefault="00AC33F0" w:rsidP="00AC33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t>202</w:t>
      </w:r>
      <w:r w:rsidR="00F52293">
        <w:rPr>
          <w:rFonts w:ascii="Times New Roman" w:eastAsia="Times New Roman" w:hAnsi="Times New Roman" w:cs="Times New Roman"/>
          <w:szCs w:val="24"/>
        </w:rPr>
        <w:t>5</w:t>
      </w:r>
    </w:p>
    <w:p w:rsidR="00AC33F0" w:rsidRPr="009477CB" w:rsidRDefault="00AC33F0" w:rsidP="00AC33F0">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rsidR="00AC33F0" w:rsidRPr="00FF06D0" w:rsidRDefault="00AC33F0" w:rsidP="00AC33F0">
      <w:pPr>
        <w:spacing w:before="240" w:line="240" w:lineRule="auto"/>
        <w:contextualSpacing/>
        <w:rPr>
          <w:rFonts w:ascii="Times New Roman" w:eastAsia="Calibri" w:hAnsi="Times New Roman" w:cs="Times New Roman"/>
        </w:rPr>
      </w:pPr>
    </w:p>
    <w:p w:rsidR="00AC33F0" w:rsidRPr="00FF06D0" w:rsidRDefault="00AC33F0" w:rsidP="00AC33F0">
      <w:pPr>
        <w:spacing w:before="240" w:line="240" w:lineRule="auto"/>
        <w:ind w:left="720" w:hanging="720"/>
        <w:contextualSpacing/>
        <w:rPr>
          <w:rFonts w:ascii="Times New Roman" w:eastAsia="Calibri" w:hAnsi="Times New Roman" w:cs="Times New Roman"/>
        </w:rPr>
      </w:pPr>
      <w:r w:rsidRPr="00FF06D0">
        <w:rPr>
          <w:rFonts w:ascii="Times New Roman" w:eastAsia="Calibri" w:hAnsi="Times New Roman" w:cs="Times New Roman"/>
        </w:rPr>
        <w:t>(A)</w:t>
      </w:r>
      <w:r w:rsidRPr="00FF06D0">
        <w:rPr>
          <w:rFonts w:ascii="Times New Roman" w:eastAsia="Calibri" w:hAnsi="Times New Roman" w:cs="Times New Roman"/>
        </w:rPr>
        <w:tab/>
        <w:t xml:space="preserve">Policy statement.  The university </w:t>
      </w:r>
      <w:r w:rsidRPr="00AC33F0">
        <w:rPr>
          <w:rFonts w:ascii="Times New Roman" w:eastAsia="Calibri" w:hAnsi="Times New Roman" w:cs="Times New Roman"/>
        </w:rPr>
        <w:t>recognizes the value that affiliated organizations can provide in helping the university to achieve its goals and adopts this policy to ensure that organizations affiliated with the university conduct their operations in accordance with university-approved standards and practices</w:t>
      </w:r>
      <w:r w:rsidRPr="00FF06D0">
        <w:rPr>
          <w:rFonts w:ascii="Times New Roman" w:eastAsia="Calibri" w:hAnsi="Times New Roman" w:cs="Times New Roman"/>
        </w:rPr>
        <w:t>.</w:t>
      </w:r>
    </w:p>
    <w:p w:rsidR="00AC33F0" w:rsidRPr="00AC33F0" w:rsidRDefault="00AC33F0" w:rsidP="00AC33F0">
      <w:pPr>
        <w:spacing w:after="0" w:line="240" w:lineRule="auto"/>
        <w:rPr>
          <w:rFonts w:ascii="Times New Roman" w:eastAsia="Times New Roman" w:hAnsi="Times New Roman" w:cs="Times New Roman"/>
          <w:b/>
          <w:szCs w:val="24"/>
        </w:rPr>
      </w:pPr>
    </w:p>
    <w:p w:rsidR="00AC33F0" w:rsidRPr="00AC33F0" w:rsidRDefault="00AC33F0" w:rsidP="00AC33F0">
      <w:pPr>
        <w:spacing w:after="0" w:line="240" w:lineRule="auto"/>
        <w:ind w:left="720" w:hanging="720"/>
        <w:rPr>
          <w:rFonts w:ascii="Times New Roman" w:eastAsia="Calibri" w:hAnsi="Times New Roman" w:cs="Times New Roman"/>
        </w:rPr>
      </w:pPr>
      <w:r w:rsidRPr="00AC33F0">
        <w:rPr>
          <w:rFonts w:ascii="Times New Roman" w:eastAsia="Calibri" w:hAnsi="Times New Roman" w:cs="Times New Roman"/>
        </w:rPr>
        <w:t>(B)</w:t>
      </w:r>
      <w:r w:rsidRPr="00AC33F0">
        <w:rPr>
          <w:rFonts w:ascii="Times New Roman" w:eastAsia="Calibri" w:hAnsi="Times New Roman" w:cs="Times New Roman"/>
        </w:rPr>
        <w:tab/>
        <w:t xml:space="preserve">Purpose.  To provide standards and practices for the selection, operation, and continued existence of an affiliated organization.    </w:t>
      </w:r>
    </w:p>
    <w:p w:rsidR="00AC33F0" w:rsidRPr="00AC33F0" w:rsidRDefault="00AC33F0" w:rsidP="00AC33F0">
      <w:pPr>
        <w:spacing w:after="0" w:line="240" w:lineRule="auto"/>
        <w:ind w:left="720" w:hanging="720"/>
        <w:rPr>
          <w:rFonts w:ascii="Times New Roman" w:eastAsia="Calibri" w:hAnsi="Times New Roman" w:cs="Times New Roman"/>
        </w:rPr>
      </w:pPr>
    </w:p>
    <w:p w:rsidR="00AC33F0" w:rsidRPr="00AC33F0" w:rsidRDefault="00AC33F0" w:rsidP="00AC33F0">
      <w:pPr>
        <w:spacing w:after="0" w:line="240" w:lineRule="auto"/>
        <w:ind w:left="720" w:hanging="720"/>
        <w:rPr>
          <w:rFonts w:ascii="Times New Roman" w:eastAsia="Calibri" w:hAnsi="Times New Roman" w:cs="Times New Roman"/>
        </w:rPr>
      </w:pPr>
      <w:r w:rsidRPr="00AC33F0">
        <w:rPr>
          <w:rFonts w:ascii="Times New Roman" w:eastAsia="Calibri" w:hAnsi="Times New Roman" w:cs="Times New Roman"/>
        </w:rPr>
        <w:t>(C)</w:t>
      </w:r>
      <w:r w:rsidRPr="00AC33F0">
        <w:rPr>
          <w:rFonts w:ascii="Times New Roman" w:eastAsia="Calibri" w:hAnsi="Times New Roman" w:cs="Times New Roman"/>
        </w:rPr>
        <w:tab/>
        <w:t xml:space="preserve">Scope.  This policy applies to nonprofit corporations and organizations which are affiliated with the university and exist solely for the benefit and support of the university, whether or not they have been created by the university.  </w:t>
      </w:r>
    </w:p>
    <w:p w:rsidR="00AC33F0" w:rsidRPr="00AC33F0" w:rsidRDefault="00AC33F0" w:rsidP="00AC33F0">
      <w:pPr>
        <w:spacing w:after="0" w:line="240" w:lineRule="auto"/>
        <w:ind w:left="720" w:hanging="720"/>
        <w:rPr>
          <w:rFonts w:ascii="Times New Roman" w:eastAsia="Calibri" w:hAnsi="Times New Roman" w:cs="Times New Roman"/>
        </w:rPr>
      </w:pPr>
    </w:p>
    <w:p w:rsidR="00AC33F0" w:rsidRPr="00FF06D0" w:rsidRDefault="00AC33F0" w:rsidP="00AC33F0">
      <w:pPr>
        <w:spacing w:before="240" w:line="240" w:lineRule="auto"/>
        <w:ind w:left="720" w:hanging="720"/>
        <w:contextualSpacing/>
        <w:rPr>
          <w:rFonts w:ascii="Times New Roman" w:eastAsia="Calibri" w:hAnsi="Times New Roman" w:cs="Times New Roman"/>
        </w:rPr>
      </w:pPr>
      <w:r w:rsidRPr="00FF06D0">
        <w:rPr>
          <w:rFonts w:ascii="Times New Roman" w:eastAsia="Calibri" w:hAnsi="Times New Roman" w:cs="Times New Roman"/>
        </w:rPr>
        <w:t>(</w:t>
      </w:r>
      <w:r w:rsidRPr="00AC33F0">
        <w:rPr>
          <w:rFonts w:ascii="Times New Roman" w:eastAsia="Calibri" w:hAnsi="Times New Roman" w:cs="Times New Roman"/>
        </w:rPr>
        <w:t>D</w:t>
      </w:r>
      <w:r w:rsidRPr="00FF06D0">
        <w:rPr>
          <w:rFonts w:ascii="Times New Roman" w:eastAsia="Calibri" w:hAnsi="Times New Roman" w:cs="Times New Roman"/>
        </w:rPr>
        <w:t>)</w:t>
      </w:r>
      <w:r w:rsidRPr="00FF06D0">
        <w:rPr>
          <w:rFonts w:ascii="Times New Roman" w:eastAsia="Calibri" w:hAnsi="Times New Roman" w:cs="Times New Roman"/>
        </w:rPr>
        <w:tab/>
      </w:r>
      <w:r w:rsidRPr="00AC33F0">
        <w:rPr>
          <w:rFonts w:ascii="Times New Roman" w:eastAsia="Calibri" w:hAnsi="Times New Roman" w:cs="Times New Roman"/>
        </w:rPr>
        <w:t>“A</w:t>
      </w:r>
      <w:r w:rsidRPr="00FF06D0">
        <w:rPr>
          <w:rFonts w:ascii="Times New Roman" w:eastAsia="Calibri" w:hAnsi="Times New Roman" w:cs="Times New Roman"/>
        </w:rPr>
        <w:t>ffiliated organization</w:t>
      </w:r>
      <w:r w:rsidRPr="00AC33F0">
        <w:rPr>
          <w:rFonts w:ascii="Times New Roman" w:eastAsia="Calibri" w:hAnsi="Times New Roman" w:cs="Times New Roman"/>
        </w:rPr>
        <w:t xml:space="preserve">.”  An entity </w:t>
      </w:r>
      <w:r w:rsidRPr="00FF06D0">
        <w:rPr>
          <w:rFonts w:ascii="Times New Roman" w:eastAsia="Calibri" w:hAnsi="Times New Roman" w:cs="Times New Roman"/>
        </w:rPr>
        <w:t xml:space="preserve">that has a legal existence separate from the university and which is formed </w:t>
      </w:r>
      <w:r w:rsidRPr="00AC33F0">
        <w:rPr>
          <w:rFonts w:ascii="Times New Roman" w:eastAsia="Calibri" w:hAnsi="Times New Roman" w:cs="Times New Roman"/>
        </w:rPr>
        <w:t xml:space="preserve">and </w:t>
      </w:r>
      <w:r w:rsidRPr="00FF06D0">
        <w:rPr>
          <w:rFonts w:ascii="Times New Roman" w:eastAsia="Calibri" w:hAnsi="Times New Roman" w:cs="Times New Roman"/>
        </w:rPr>
        <w:t>operated to support or complement the mission of the university and:</w:t>
      </w:r>
    </w:p>
    <w:p w:rsidR="00AC33F0" w:rsidRPr="00FF06D0" w:rsidRDefault="00AC33F0" w:rsidP="00AC33F0">
      <w:pPr>
        <w:spacing w:before="240" w:line="240" w:lineRule="auto"/>
        <w:ind w:left="720" w:hanging="720"/>
        <w:contextualSpacing/>
        <w:rPr>
          <w:rFonts w:ascii="Times New Roman" w:eastAsia="Calibri" w:hAnsi="Times New Roman" w:cs="Times New Roman"/>
        </w:rPr>
      </w:pPr>
    </w:p>
    <w:p w:rsidR="00AC33F0" w:rsidRPr="00FF06D0" w:rsidRDefault="00AC33F0" w:rsidP="00AC33F0">
      <w:pPr>
        <w:tabs>
          <w:tab w:val="left" w:pos="720"/>
        </w:tabs>
        <w:spacing w:before="240" w:line="480" w:lineRule="auto"/>
        <w:ind w:left="720"/>
        <w:contextualSpacing/>
        <w:rPr>
          <w:rFonts w:ascii="Times New Roman" w:eastAsia="Calibri" w:hAnsi="Times New Roman" w:cs="Times New Roman"/>
        </w:rPr>
      </w:pPr>
      <w:r w:rsidRPr="00AC33F0">
        <w:rPr>
          <w:rFonts w:ascii="Times New Roman" w:eastAsia="Calibri" w:hAnsi="Times New Roman" w:cs="Times New Roman"/>
        </w:rPr>
        <w:t>(1)</w:t>
      </w:r>
      <w:r w:rsidRPr="00AC33F0">
        <w:rPr>
          <w:rFonts w:ascii="Times New Roman" w:eastAsia="Calibri" w:hAnsi="Times New Roman" w:cs="Times New Roman"/>
        </w:rPr>
        <w:tab/>
      </w:r>
      <w:r w:rsidRPr="00FF06D0">
        <w:rPr>
          <w:rFonts w:ascii="Times New Roman" w:eastAsia="Calibri" w:hAnsi="Times New Roman" w:cs="Times New Roman"/>
        </w:rPr>
        <w:t>Is controlled or strongly influenced by the university</w:t>
      </w:r>
      <w:r w:rsidRPr="00AC33F0">
        <w:rPr>
          <w:rFonts w:ascii="Times New Roman" w:eastAsia="Calibri" w:hAnsi="Times New Roman" w:cs="Times New Roman"/>
        </w:rPr>
        <w:t>;</w:t>
      </w:r>
      <w:r w:rsidRPr="00FF06D0">
        <w:rPr>
          <w:rFonts w:ascii="Times New Roman" w:eastAsia="Calibri" w:hAnsi="Times New Roman" w:cs="Times New Roman"/>
        </w:rPr>
        <w:t xml:space="preserve"> </w:t>
      </w:r>
    </w:p>
    <w:p w:rsidR="00AC33F0" w:rsidRPr="00FF06D0" w:rsidRDefault="00AC33F0" w:rsidP="00AC33F0">
      <w:pPr>
        <w:spacing w:before="240" w:line="480" w:lineRule="auto"/>
        <w:ind w:left="720"/>
        <w:contextualSpacing/>
        <w:rPr>
          <w:rFonts w:ascii="Times New Roman" w:eastAsia="Calibri" w:hAnsi="Times New Roman" w:cs="Times New Roman"/>
        </w:rPr>
      </w:pPr>
      <w:r w:rsidRPr="00AC33F0">
        <w:rPr>
          <w:rFonts w:ascii="Times New Roman" w:eastAsia="Calibri" w:hAnsi="Times New Roman" w:cs="Times New Roman"/>
        </w:rPr>
        <w:t>(2</w:t>
      </w:r>
      <w:r w:rsidRPr="00FF06D0">
        <w:rPr>
          <w:rFonts w:ascii="Times New Roman" w:eastAsia="Calibri" w:hAnsi="Times New Roman" w:cs="Times New Roman"/>
        </w:rPr>
        <w:t>)</w:t>
      </w:r>
      <w:r w:rsidRPr="00FF06D0">
        <w:rPr>
          <w:rFonts w:ascii="Times New Roman" w:eastAsia="Calibri" w:hAnsi="Times New Roman" w:cs="Times New Roman"/>
        </w:rPr>
        <w:tab/>
        <w:t>Receives financial support from the university</w:t>
      </w:r>
      <w:r w:rsidRPr="00AC33F0">
        <w:rPr>
          <w:rFonts w:ascii="Times New Roman" w:eastAsia="Calibri" w:hAnsi="Times New Roman" w:cs="Times New Roman"/>
        </w:rPr>
        <w:t>; or</w:t>
      </w:r>
    </w:p>
    <w:p w:rsidR="00AC33F0" w:rsidRPr="00FF06D0" w:rsidRDefault="00AC33F0" w:rsidP="00AC33F0">
      <w:pPr>
        <w:spacing w:before="240" w:line="480" w:lineRule="auto"/>
        <w:ind w:left="720"/>
        <w:contextualSpacing/>
        <w:rPr>
          <w:rFonts w:ascii="Times New Roman" w:eastAsia="Calibri" w:hAnsi="Times New Roman" w:cs="Times New Roman"/>
        </w:rPr>
      </w:pPr>
      <w:r w:rsidRPr="00AC33F0">
        <w:rPr>
          <w:rFonts w:ascii="Times New Roman" w:eastAsia="Calibri" w:hAnsi="Times New Roman" w:cs="Times New Roman"/>
        </w:rPr>
        <w:t>(3</w:t>
      </w:r>
      <w:r w:rsidRPr="00FF06D0">
        <w:rPr>
          <w:rFonts w:ascii="Times New Roman" w:eastAsia="Calibri" w:hAnsi="Times New Roman" w:cs="Times New Roman"/>
        </w:rPr>
        <w:t>)</w:t>
      </w:r>
      <w:r w:rsidRPr="00FF06D0">
        <w:rPr>
          <w:rFonts w:ascii="Times New Roman" w:eastAsia="Calibri" w:hAnsi="Times New Roman" w:cs="Times New Roman"/>
        </w:rPr>
        <w:tab/>
        <w:t>Utilizes university resources, name, or identity.</w:t>
      </w:r>
    </w:p>
    <w:p w:rsidR="00AC33F0" w:rsidRPr="00FF06D0" w:rsidRDefault="00AC33F0" w:rsidP="00AC33F0">
      <w:pPr>
        <w:spacing w:before="240" w:line="240" w:lineRule="auto"/>
        <w:ind w:left="720" w:hanging="720"/>
        <w:contextualSpacing/>
        <w:rPr>
          <w:rFonts w:ascii="Times New Roman" w:eastAsia="Calibri" w:hAnsi="Times New Roman" w:cs="Times New Roman"/>
        </w:rPr>
      </w:pPr>
      <w:r w:rsidRPr="00FF06D0">
        <w:rPr>
          <w:rFonts w:ascii="Times New Roman" w:eastAsia="Calibri" w:hAnsi="Times New Roman" w:cs="Times New Roman"/>
        </w:rPr>
        <w:t>(</w:t>
      </w:r>
      <w:r w:rsidRPr="00AC33F0">
        <w:rPr>
          <w:rFonts w:ascii="Times New Roman" w:eastAsia="Calibri" w:hAnsi="Times New Roman" w:cs="Times New Roman"/>
        </w:rPr>
        <w:t>E</w:t>
      </w:r>
      <w:r w:rsidRPr="00FF06D0">
        <w:rPr>
          <w:rFonts w:ascii="Times New Roman" w:eastAsia="Calibri" w:hAnsi="Times New Roman" w:cs="Times New Roman"/>
        </w:rPr>
        <w:t>)</w:t>
      </w:r>
      <w:r w:rsidRPr="00FF06D0">
        <w:rPr>
          <w:rFonts w:ascii="Times New Roman" w:eastAsia="Calibri" w:hAnsi="Times New Roman" w:cs="Times New Roman"/>
        </w:rPr>
        <w:tab/>
        <w:t>Parameters.  Each affiliate’s relationship with the university will be formalized in a memorandum of agreement.  The memorandum of agreement will be governed by the following principles:</w:t>
      </w:r>
      <w:r w:rsidRPr="00FF06D0">
        <w:rPr>
          <w:rFonts w:ascii="Times New Roman" w:eastAsia="Calibri" w:hAnsi="Times New Roman" w:cs="Times New Roman"/>
        </w:rPr>
        <w:br/>
      </w:r>
    </w:p>
    <w:p w:rsidR="00AC33F0" w:rsidRPr="00FF06D0" w:rsidRDefault="00AC33F0" w:rsidP="00AC33F0">
      <w:pPr>
        <w:tabs>
          <w:tab w:val="left" w:pos="720"/>
        </w:tabs>
        <w:spacing w:before="240" w:line="240" w:lineRule="auto"/>
        <w:ind w:left="1440" w:hanging="720"/>
        <w:contextualSpacing/>
        <w:outlineLvl w:val="1"/>
        <w:rPr>
          <w:rFonts w:ascii="Times New Roman" w:eastAsia="Calibri" w:hAnsi="Times New Roman" w:cs="Times New Roman"/>
        </w:rPr>
      </w:pPr>
      <w:r w:rsidRPr="00FF06D0">
        <w:rPr>
          <w:rFonts w:ascii="Times New Roman" w:eastAsia="Calibri" w:hAnsi="Times New Roman" w:cs="Times New Roman"/>
        </w:rPr>
        <w:lastRenderedPageBreak/>
        <w:t>(1)</w:t>
      </w:r>
      <w:r w:rsidRPr="00FF06D0">
        <w:rPr>
          <w:rFonts w:ascii="Times New Roman" w:eastAsia="Calibri" w:hAnsi="Times New Roman" w:cs="Times New Roman"/>
        </w:rPr>
        <w:tab/>
        <w:t>The creation and activities of affiliates must promote, sponsor, or   complement university operations or mission.</w:t>
      </w:r>
    </w:p>
    <w:p w:rsidR="00AC33F0" w:rsidRPr="00FF06D0" w:rsidRDefault="00AC33F0" w:rsidP="00AC33F0">
      <w:pPr>
        <w:tabs>
          <w:tab w:val="left" w:pos="720"/>
        </w:tabs>
        <w:spacing w:before="240" w:line="240" w:lineRule="auto"/>
        <w:ind w:left="720" w:hanging="720"/>
        <w:contextualSpacing/>
        <w:outlineLvl w:val="1"/>
        <w:rPr>
          <w:rFonts w:ascii="Times New Roman" w:eastAsia="Calibri" w:hAnsi="Times New Roman" w:cs="Times New Roman"/>
        </w:rPr>
      </w:pPr>
    </w:p>
    <w:p w:rsidR="00AC33F0" w:rsidRPr="00FF06D0" w:rsidRDefault="00AC33F0" w:rsidP="00AC33F0">
      <w:pPr>
        <w:tabs>
          <w:tab w:val="left" w:pos="720"/>
        </w:tabs>
        <w:spacing w:before="240" w:line="240" w:lineRule="auto"/>
        <w:ind w:left="1440" w:hanging="720"/>
        <w:contextualSpacing/>
        <w:outlineLvl w:val="1"/>
        <w:rPr>
          <w:rFonts w:ascii="Times New Roman" w:eastAsia="Calibri" w:hAnsi="Times New Roman" w:cs="Times New Roman"/>
        </w:rPr>
      </w:pPr>
      <w:r w:rsidRPr="00FF06D0">
        <w:rPr>
          <w:rFonts w:ascii="Times New Roman" w:eastAsia="Calibri" w:hAnsi="Times New Roman" w:cs="Times New Roman"/>
        </w:rPr>
        <w:t>(2)</w:t>
      </w:r>
      <w:r w:rsidRPr="00FF06D0">
        <w:rPr>
          <w:rFonts w:ascii="Times New Roman" w:eastAsia="Calibri" w:hAnsi="Times New Roman" w:cs="Times New Roman"/>
        </w:rPr>
        <w:tab/>
        <w:t>Affiliates shall provide for at least one university representative on its governing board.</w:t>
      </w:r>
    </w:p>
    <w:p w:rsidR="00AC33F0" w:rsidRPr="00FF06D0" w:rsidRDefault="00AC33F0" w:rsidP="00AC33F0">
      <w:pPr>
        <w:tabs>
          <w:tab w:val="left" w:pos="720"/>
        </w:tabs>
        <w:spacing w:before="240" w:line="240" w:lineRule="auto"/>
        <w:ind w:left="720" w:hanging="720"/>
        <w:contextualSpacing/>
        <w:outlineLvl w:val="1"/>
        <w:rPr>
          <w:rFonts w:ascii="Times New Roman" w:eastAsia="Calibri" w:hAnsi="Times New Roman" w:cs="Times New Roman"/>
        </w:rPr>
      </w:pPr>
    </w:p>
    <w:p w:rsidR="00AC33F0" w:rsidRPr="00FF06D0" w:rsidRDefault="00AC33F0" w:rsidP="00AC33F0">
      <w:pPr>
        <w:tabs>
          <w:tab w:val="left" w:pos="720"/>
        </w:tabs>
        <w:spacing w:before="240" w:line="240" w:lineRule="auto"/>
        <w:ind w:left="1440" w:hanging="720"/>
        <w:contextualSpacing/>
        <w:rPr>
          <w:rFonts w:ascii="Times New Roman" w:eastAsia="Calibri" w:hAnsi="Times New Roman" w:cs="Times New Roman"/>
        </w:rPr>
      </w:pPr>
      <w:r w:rsidRPr="00FF06D0">
        <w:rPr>
          <w:rFonts w:ascii="Times New Roman" w:eastAsia="Calibri" w:hAnsi="Times New Roman" w:cs="Times New Roman"/>
        </w:rPr>
        <w:t>(3)</w:t>
      </w:r>
      <w:r w:rsidRPr="00FF06D0">
        <w:rPr>
          <w:rFonts w:ascii="Times New Roman" w:eastAsia="Calibri" w:hAnsi="Times New Roman" w:cs="Times New Roman"/>
        </w:rPr>
        <w:tab/>
        <w:t>Affiliates must use sound fiscal and accounting procedures.</w:t>
      </w:r>
    </w:p>
    <w:p w:rsidR="00AC33F0" w:rsidRPr="00FF06D0" w:rsidRDefault="00AC33F0" w:rsidP="00AC33F0">
      <w:pPr>
        <w:tabs>
          <w:tab w:val="left" w:pos="720"/>
        </w:tabs>
        <w:spacing w:before="240" w:line="240" w:lineRule="auto"/>
        <w:ind w:left="720" w:hanging="720"/>
        <w:contextualSpacing/>
        <w:rPr>
          <w:rFonts w:ascii="Times New Roman" w:eastAsia="Calibri" w:hAnsi="Times New Roman" w:cs="Times New Roman"/>
        </w:rPr>
      </w:pPr>
    </w:p>
    <w:p w:rsidR="00AC33F0" w:rsidRPr="00FF06D0" w:rsidRDefault="00AC33F0" w:rsidP="00AC33F0">
      <w:pPr>
        <w:tabs>
          <w:tab w:val="left" w:pos="720"/>
        </w:tabs>
        <w:spacing w:before="240" w:line="240" w:lineRule="auto"/>
        <w:ind w:left="1440" w:hanging="720"/>
        <w:contextualSpacing/>
        <w:rPr>
          <w:rFonts w:ascii="Times New Roman" w:eastAsia="Calibri" w:hAnsi="Times New Roman" w:cs="Times New Roman"/>
        </w:rPr>
      </w:pPr>
      <w:r w:rsidRPr="00FF06D0">
        <w:rPr>
          <w:rFonts w:ascii="Times New Roman" w:eastAsia="Calibri" w:hAnsi="Times New Roman" w:cs="Times New Roman"/>
        </w:rPr>
        <w:t>(4)</w:t>
      </w:r>
      <w:r w:rsidRPr="00FF06D0">
        <w:rPr>
          <w:rFonts w:ascii="Times New Roman" w:eastAsia="Calibri" w:hAnsi="Times New Roman" w:cs="Times New Roman"/>
        </w:rPr>
        <w:tab/>
        <w:t>Affiliates must be managed in a manner consistent with their own enabling documents and the university’s purpose, mission, and procedures.</w:t>
      </w:r>
      <w:r w:rsidRPr="00FF06D0">
        <w:rPr>
          <w:rFonts w:ascii="Times New Roman" w:eastAsia="Calibri" w:hAnsi="Times New Roman" w:cs="Times New Roman"/>
        </w:rPr>
        <w:br/>
      </w:r>
    </w:p>
    <w:p w:rsidR="00AC33F0" w:rsidRPr="00FF06D0" w:rsidRDefault="00AC33F0" w:rsidP="00AC33F0">
      <w:pPr>
        <w:tabs>
          <w:tab w:val="left" w:pos="720"/>
        </w:tabs>
        <w:spacing w:before="240" w:line="240" w:lineRule="auto"/>
        <w:ind w:left="1440" w:hanging="720"/>
        <w:contextualSpacing/>
        <w:rPr>
          <w:rFonts w:ascii="Times New Roman" w:eastAsia="Calibri" w:hAnsi="Times New Roman" w:cs="Times New Roman"/>
        </w:rPr>
      </w:pPr>
      <w:r w:rsidRPr="00FF06D0">
        <w:rPr>
          <w:rFonts w:ascii="Times New Roman" w:eastAsia="Calibri" w:hAnsi="Times New Roman" w:cs="Times New Roman"/>
        </w:rPr>
        <w:t>(5)       Affiliates must adhere to high ethical and conflict of interest standards.</w:t>
      </w:r>
    </w:p>
    <w:p w:rsidR="00AC33F0" w:rsidRPr="00FF06D0" w:rsidRDefault="00AC33F0" w:rsidP="00AC33F0">
      <w:pPr>
        <w:tabs>
          <w:tab w:val="left" w:pos="720"/>
        </w:tabs>
        <w:spacing w:before="240" w:line="240" w:lineRule="auto"/>
        <w:ind w:left="1440" w:hanging="720"/>
        <w:contextualSpacing/>
        <w:rPr>
          <w:rFonts w:ascii="Times New Roman" w:eastAsia="Calibri" w:hAnsi="Times New Roman" w:cs="Times New Roman"/>
        </w:rPr>
      </w:pPr>
    </w:p>
    <w:p w:rsidR="00AC33F0" w:rsidRPr="00FF06D0" w:rsidRDefault="00AC33F0" w:rsidP="00AC33F0">
      <w:pPr>
        <w:tabs>
          <w:tab w:val="left" w:pos="720"/>
        </w:tabs>
        <w:spacing w:before="240" w:line="240" w:lineRule="auto"/>
        <w:ind w:left="1440" w:hanging="720"/>
        <w:contextualSpacing/>
        <w:rPr>
          <w:rFonts w:ascii="Times New Roman" w:eastAsia="Calibri" w:hAnsi="Times New Roman" w:cs="Times New Roman"/>
        </w:rPr>
      </w:pPr>
      <w:r w:rsidRPr="00FF06D0">
        <w:rPr>
          <w:rFonts w:ascii="Times New Roman" w:eastAsia="Calibri" w:hAnsi="Times New Roman" w:cs="Times New Roman"/>
        </w:rPr>
        <w:t>(6)</w:t>
      </w:r>
      <w:r w:rsidRPr="00FF06D0">
        <w:rPr>
          <w:rFonts w:ascii="Times New Roman" w:eastAsia="Calibri" w:hAnsi="Times New Roman" w:cs="Times New Roman"/>
        </w:rPr>
        <w:tab/>
        <w:t>The university’s relationship with an affiliate is not necessarily intended to be perpetual.</w:t>
      </w:r>
    </w:p>
    <w:p w:rsidR="00AC33F0" w:rsidRPr="00FF06D0" w:rsidRDefault="00AC33F0" w:rsidP="00AC33F0">
      <w:pPr>
        <w:spacing w:before="240" w:line="240" w:lineRule="auto"/>
        <w:contextualSpacing/>
        <w:rPr>
          <w:rFonts w:ascii="Times New Roman" w:eastAsia="Calibri" w:hAnsi="Times New Roman" w:cs="Times New Roman"/>
        </w:rPr>
      </w:pPr>
    </w:p>
    <w:p w:rsidR="00996CF1" w:rsidRPr="00AC33F0" w:rsidRDefault="00996CF1"/>
    <w:sectPr w:rsidR="00996CF1" w:rsidRPr="00AC33F0" w:rsidSect="00F74D16">
      <w:headerReference w:type="default" r:id="rId6"/>
      <w:footerReference w:type="even" r:id="rId7"/>
      <w:footerReference w:type="default" r:id="rId8"/>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22F" w:rsidRDefault="005779D8">
      <w:pPr>
        <w:spacing w:after="0" w:line="240" w:lineRule="auto"/>
      </w:pPr>
      <w:r>
        <w:separator/>
      </w:r>
    </w:p>
  </w:endnote>
  <w:endnote w:type="continuationSeparator" w:id="0">
    <w:p w:rsidR="0097722F" w:rsidRDefault="0057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16" w:rsidRDefault="00AC33F0" w:rsidP="008D4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4D16" w:rsidRDefault="00F52293" w:rsidP="00F74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16" w:rsidRDefault="00F52293" w:rsidP="00F74D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22F" w:rsidRDefault="005779D8">
      <w:pPr>
        <w:spacing w:after="0" w:line="240" w:lineRule="auto"/>
      </w:pPr>
      <w:r>
        <w:separator/>
      </w:r>
    </w:p>
  </w:footnote>
  <w:footnote w:type="continuationSeparator" w:id="0">
    <w:p w:rsidR="0097722F" w:rsidRDefault="0057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16" w:rsidRDefault="00AC33F0" w:rsidP="00F74D16">
    <w:pPr>
      <w:tabs>
        <w:tab w:val="left" w:pos="720"/>
      </w:tabs>
      <w:spacing w:before="240" w:line="240" w:lineRule="auto"/>
      <w:ind w:left="720" w:hanging="720"/>
      <w:contextualSpacing/>
    </w:pPr>
    <w:r>
      <w:t>3356-</w:t>
    </w:r>
    <w:r w:rsidRPr="00F74D16">
      <w:t>5-0</w:t>
    </w:r>
    <w:r>
      <w:t>3</w:t>
    </w:r>
    <w:r>
      <w:tab/>
    </w:r>
    <w:r>
      <w:tab/>
    </w:r>
    <w:r>
      <w:tab/>
    </w:r>
    <w:r>
      <w:tab/>
    </w:r>
    <w:r>
      <w:tab/>
    </w:r>
    <w:r>
      <w:tab/>
    </w:r>
    <w:r>
      <w:tab/>
    </w:r>
    <w:r>
      <w:tab/>
    </w:r>
    <w:r>
      <w:tab/>
      <w:t>2</w:t>
    </w:r>
  </w:p>
  <w:p w:rsidR="00F74D16" w:rsidRDefault="00F52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F0"/>
    <w:rsid w:val="00042FC5"/>
    <w:rsid w:val="005779D8"/>
    <w:rsid w:val="0097722F"/>
    <w:rsid w:val="00996CF1"/>
    <w:rsid w:val="00AC33F0"/>
    <w:rsid w:val="00F5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ABCD"/>
  <w15:docId w15:val="{EB7F4736-414C-4EFA-A01B-ABB0D808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3F0"/>
  </w:style>
  <w:style w:type="paragraph" w:styleId="Footer">
    <w:name w:val="footer"/>
    <w:basedOn w:val="Normal"/>
    <w:link w:val="FooterChar"/>
    <w:uiPriority w:val="99"/>
    <w:semiHidden/>
    <w:unhideWhenUsed/>
    <w:rsid w:val="00AC33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33F0"/>
  </w:style>
  <w:style w:type="character" w:styleId="PageNumber">
    <w:name w:val="page number"/>
    <w:basedOn w:val="DefaultParagraphFont"/>
    <w:rsid w:val="00AC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2</cp:revision>
  <dcterms:created xsi:type="dcterms:W3CDTF">2020-10-07T14:45:00Z</dcterms:created>
  <dcterms:modified xsi:type="dcterms:W3CDTF">2020-10-07T14:45:00Z</dcterms:modified>
</cp:coreProperties>
</file>