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5CB8" w14:textId="77777777" w:rsidR="00993937" w:rsidRPr="009B6B38" w:rsidRDefault="006D7E68" w:rsidP="00993937">
      <w:pPr>
        <w:rPr>
          <w:b/>
        </w:rPr>
      </w:pPr>
      <w:r w:rsidRPr="009B6B38">
        <w:rPr>
          <w:b/>
        </w:rPr>
        <w:t>3356-</w:t>
      </w:r>
      <w:r w:rsidR="00993937" w:rsidRPr="009B6B38">
        <w:rPr>
          <w:b/>
        </w:rPr>
        <w:t>1-09</w:t>
      </w:r>
      <w:r w:rsidR="00993937" w:rsidRPr="009B6B38">
        <w:rPr>
          <w:b/>
        </w:rPr>
        <w:tab/>
        <w:t xml:space="preserve">Development </w:t>
      </w:r>
      <w:r w:rsidR="002F41F2" w:rsidRPr="009B6B38">
        <w:rPr>
          <w:b/>
        </w:rPr>
        <w:t xml:space="preserve">and issuance of university </w:t>
      </w:r>
      <w:r w:rsidR="00993937" w:rsidRPr="009B6B38">
        <w:rPr>
          <w:b/>
        </w:rPr>
        <w:t>policies.</w:t>
      </w:r>
    </w:p>
    <w:p w14:paraId="32F8C667" w14:textId="77777777" w:rsidR="009B6B38" w:rsidRDefault="009B6B38" w:rsidP="009B6B38">
      <w:pPr>
        <w:tabs>
          <w:tab w:val="left" w:pos="7200"/>
        </w:tabs>
      </w:pPr>
    </w:p>
    <w:p w14:paraId="0CE022CE" w14:textId="5485A605" w:rsidR="009B6B38" w:rsidRPr="00105232" w:rsidRDefault="009B6B38" w:rsidP="009B6B38">
      <w:pPr>
        <w:tabs>
          <w:tab w:val="left" w:pos="3060"/>
          <w:tab w:val="left" w:pos="7200"/>
        </w:tabs>
      </w:pPr>
      <w:r w:rsidRPr="00105232">
        <w:t xml:space="preserve">Responsible </w:t>
      </w:r>
      <w:r>
        <w:t>Division/</w:t>
      </w:r>
      <w:r w:rsidRPr="00105232">
        <w:t>Office:</w:t>
      </w:r>
      <w:r>
        <w:tab/>
      </w:r>
      <w:r w:rsidR="004F5469">
        <w:t>Office of Equal Opportunity</w:t>
      </w:r>
      <w:r w:rsidR="003E75F9">
        <w:t>,</w:t>
      </w:r>
      <w:r w:rsidR="009425AD">
        <w:t xml:space="preserve"> </w:t>
      </w:r>
      <w:r w:rsidR="004F5469">
        <w:t xml:space="preserve">Policy </w:t>
      </w:r>
      <w:r w:rsidR="009425AD">
        <w:tab/>
      </w:r>
      <w:r w:rsidR="009425AD">
        <w:tab/>
        <w:t>Development</w:t>
      </w:r>
      <w:r w:rsidR="003E75F9">
        <w:t xml:space="preserve"> and Title IX</w:t>
      </w:r>
      <w:r w:rsidRPr="00105232">
        <w:tab/>
      </w:r>
    </w:p>
    <w:p w14:paraId="2710D23F" w14:textId="77777777" w:rsidR="003E75F9" w:rsidRDefault="009B6B38" w:rsidP="003E75F9">
      <w:pPr>
        <w:tabs>
          <w:tab w:val="left" w:pos="3060"/>
          <w:tab w:val="left" w:pos="7200"/>
        </w:tabs>
        <w:ind w:left="1440" w:hanging="1440"/>
      </w:pPr>
      <w:r>
        <w:t xml:space="preserve">Responsible </w:t>
      </w:r>
      <w:r w:rsidRPr="00105232">
        <w:t>Officer:</w:t>
      </w:r>
      <w:r w:rsidRPr="00105232">
        <w:tab/>
      </w:r>
      <w:r w:rsidR="003E75F9">
        <w:t>Vice President of Legal Affairs and Human</w:t>
      </w:r>
    </w:p>
    <w:p w14:paraId="0DA3F3F5" w14:textId="013B31C5" w:rsidR="009B6B38" w:rsidRPr="00105232" w:rsidRDefault="003E75F9" w:rsidP="003E75F9">
      <w:pPr>
        <w:tabs>
          <w:tab w:val="left" w:pos="3060"/>
          <w:tab w:val="left" w:pos="7200"/>
        </w:tabs>
        <w:ind w:left="1440" w:hanging="1440"/>
      </w:pPr>
      <w:r>
        <w:tab/>
      </w:r>
      <w:r>
        <w:tab/>
        <w:t>Resources</w:t>
      </w:r>
    </w:p>
    <w:p w14:paraId="65D2BD8B" w14:textId="77777777" w:rsidR="005011E6" w:rsidRDefault="009B6B38" w:rsidP="009B6B38">
      <w:pPr>
        <w:tabs>
          <w:tab w:val="left" w:pos="3060"/>
          <w:tab w:val="left" w:pos="7200"/>
        </w:tabs>
      </w:pPr>
      <w:r w:rsidRPr="00105232">
        <w:t>Revision History:</w:t>
      </w:r>
      <w:r w:rsidRPr="00105232">
        <w:tab/>
      </w:r>
      <w:r w:rsidR="004F5469">
        <w:t>June 1997; March 2007; March 2011</w:t>
      </w:r>
      <w:r w:rsidR="005011E6">
        <w:t>;</w:t>
      </w:r>
    </w:p>
    <w:p w14:paraId="60BE5888" w14:textId="77777777" w:rsidR="009B6B38" w:rsidRDefault="005011E6" w:rsidP="009B6B38">
      <w:pPr>
        <w:tabs>
          <w:tab w:val="left" w:pos="3060"/>
          <w:tab w:val="left" w:pos="7200"/>
        </w:tabs>
      </w:pPr>
      <w:r>
        <w:tab/>
        <w:t>December 2014</w:t>
      </w:r>
      <w:r w:rsidR="009425AD">
        <w:t>; June 2021</w:t>
      </w:r>
    </w:p>
    <w:p w14:paraId="17AABAEC" w14:textId="17C477B0" w:rsidR="003E75F9" w:rsidRPr="00105232" w:rsidRDefault="00685B1C" w:rsidP="009B6B38">
      <w:pPr>
        <w:tabs>
          <w:tab w:val="left" w:pos="3060"/>
          <w:tab w:val="left" w:pos="7200"/>
        </w:tabs>
      </w:pPr>
      <w:r>
        <w:t>*</w:t>
      </w:r>
      <w:r w:rsidR="003E75F9" w:rsidRPr="002224B0">
        <w:t>Minor Revision:</w:t>
      </w:r>
      <w:r w:rsidR="003E75F9">
        <w:tab/>
      </w:r>
      <w:r>
        <w:t>July 2023</w:t>
      </w:r>
    </w:p>
    <w:p w14:paraId="01574DD9" w14:textId="77777777" w:rsidR="009B6B38" w:rsidRPr="00105232" w:rsidRDefault="009B6B38" w:rsidP="009B6B38">
      <w:pPr>
        <w:tabs>
          <w:tab w:val="left" w:pos="3060"/>
          <w:tab w:val="left" w:pos="7200"/>
        </w:tabs>
      </w:pPr>
      <w:r w:rsidRPr="00105232">
        <w:t>Board Committee:</w:t>
      </w:r>
      <w:r w:rsidRPr="00105232">
        <w:tab/>
      </w:r>
      <w:r>
        <w:t>University Affairs</w:t>
      </w:r>
    </w:p>
    <w:p w14:paraId="0D523BA7" w14:textId="77777777" w:rsidR="009B6B38" w:rsidRPr="00105232" w:rsidRDefault="009B6B38" w:rsidP="009B6B38">
      <w:pPr>
        <w:tabs>
          <w:tab w:val="left" w:pos="3060"/>
          <w:tab w:val="left" w:pos="7200"/>
        </w:tabs>
      </w:pPr>
      <w:r>
        <w:rPr>
          <w:b/>
        </w:rPr>
        <w:t>Effective Date</w:t>
      </w:r>
      <w:r w:rsidRPr="00105232">
        <w:rPr>
          <w:b/>
        </w:rPr>
        <w:t>:</w:t>
      </w:r>
      <w:r w:rsidRPr="00105232">
        <w:tab/>
      </w:r>
      <w:r w:rsidR="009425AD">
        <w:rPr>
          <w:b/>
        </w:rPr>
        <w:t>June 3, 2021</w:t>
      </w:r>
    </w:p>
    <w:p w14:paraId="26C72387" w14:textId="77777777" w:rsidR="009B6B38" w:rsidRPr="00105232" w:rsidRDefault="009B6B38" w:rsidP="009B6B38">
      <w:pPr>
        <w:tabs>
          <w:tab w:val="left" w:pos="3060"/>
          <w:tab w:val="left" w:pos="7200"/>
        </w:tabs>
      </w:pPr>
      <w:r w:rsidRPr="00105232">
        <w:t>Next Review:</w:t>
      </w:r>
      <w:r w:rsidRPr="00105232">
        <w:tab/>
        <w:t>20</w:t>
      </w:r>
      <w:r w:rsidR="009425AD">
        <w:t>26</w:t>
      </w:r>
    </w:p>
    <w:p w14:paraId="40AAB751" w14:textId="77777777" w:rsidR="009B6B38" w:rsidRPr="009477CB" w:rsidRDefault="009B6B38" w:rsidP="009B6B38">
      <w:pPr>
        <w:tabs>
          <w:tab w:val="left" w:pos="3060"/>
          <w:tab w:val="left" w:pos="7920"/>
        </w:tabs>
        <w:rPr>
          <w:b/>
          <w:u w:val="single"/>
        </w:rPr>
      </w:pPr>
      <w:r w:rsidRPr="009477CB">
        <w:rPr>
          <w:b/>
          <w:u w:val="single"/>
        </w:rPr>
        <w:tab/>
      </w:r>
      <w:r w:rsidRPr="009477CB">
        <w:rPr>
          <w:b/>
          <w:u w:val="single"/>
        </w:rPr>
        <w:tab/>
      </w:r>
    </w:p>
    <w:p w14:paraId="70476245" w14:textId="77777777" w:rsidR="00993937" w:rsidRPr="009B6B38" w:rsidRDefault="00993937" w:rsidP="00993937"/>
    <w:p w14:paraId="7D91F04B" w14:textId="4439FECD" w:rsidR="00993937" w:rsidRPr="00170BAE" w:rsidRDefault="00993937" w:rsidP="00F0629E">
      <w:pPr>
        <w:pStyle w:val="Default"/>
        <w:ind w:left="720" w:hanging="720"/>
        <w:rPr>
          <w:color w:val="auto"/>
        </w:rPr>
      </w:pPr>
      <w:r w:rsidRPr="00170BAE">
        <w:rPr>
          <w:color w:val="auto"/>
        </w:rPr>
        <w:t>(A)</w:t>
      </w:r>
      <w:r w:rsidRPr="00170BAE">
        <w:rPr>
          <w:color w:val="auto"/>
        </w:rPr>
        <w:tab/>
      </w:r>
      <w:r w:rsidR="00F0629E" w:rsidRPr="00170BAE">
        <w:rPr>
          <w:rFonts w:eastAsiaTheme="minorHAnsi"/>
          <w:bCs/>
          <w:color w:val="auto"/>
        </w:rPr>
        <w:t>Policy s</w:t>
      </w:r>
      <w:r w:rsidR="002C6969" w:rsidRPr="00170BAE">
        <w:rPr>
          <w:rFonts w:eastAsiaTheme="minorHAnsi"/>
          <w:bCs/>
          <w:color w:val="auto"/>
        </w:rPr>
        <w:t>tatement</w:t>
      </w:r>
      <w:r w:rsidR="006152D6" w:rsidRPr="00170BAE">
        <w:rPr>
          <w:rFonts w:eastAsiaTheme="minorHAnsi"/>
          <w:bCs/>
          <w:color w:val="auto"/>
        </w:rPr>
        <w:t xml:space="preserve">.  </w:t>
      </w:r>
      <w:r w:rsidR="002C6969" w:rsidRPr="00170BAE">
        <w:rPr>
          <w:rFonts w:eastAsiaTheme="minorHAnsi"/>
          <w:color w:val="auto"/>
        </w:rPr>
        <w:t xml:space="preserve">All </w:t>
      </w:r>
      <w:r w:rsidR="00C92D61" w:rsidRPr="00170BAE">
        <w:rPr>
          <w:rFonts w:eastAsiaTheme="minorHAnsi"/>
          <w:color w:val="auto"/>
        </w:rPr>
        <w:t>university</w:t>
      </w:r>
      <w:r w:rsidR="002C6969" w:rsidRPr="00170BAE">
        <w:rPr>
          <w:rFonts w:eastAsiaTheme="minorHAnsi"/>
          <w:color w:val="auto"/>
        </w:rPr>
        <w:t xml:space="preserve"> policies and rules fall within a greater hierarchy of laws, statutes and regulations. </w:t>
      </w:r>
      <w:r w:rsidR="00F0629E" w:rsidRPr="00170BAE">
        <w:rPr>
          <w:rFonts w:eastAsiaTheme="minorHAnsi"/>
          <w:color w:val="auto"/>
        </w:rPr>
        <w:t xml:space="preserve"> </w:t>
      </w:r>
      <w:r w:rsidR="002C6969" w:rsidRPr="00170BAE">
        <w:rPr>
          <w:rFonts w:eastAsiaTheme="minorHAnsi"/>
          <w:color w:val="auto"/>
        </w:rPr>
        <w:t xml:space="preserve">The </w:t>
      </w:r>
      <w:r w:rsidR="00F0629E" w:rsidRPr="00170BAE">
        <w:rPr>
          <w:rFonts w:eastAsiaTheme="minorHAnsi"/>
          <w:color w:val="auto"/>
        </w:rPr>
        <w:t xml:space="preserve">Youngstown state </w:t>
      </w:r>
      <w:r w:rsidR="00C92D61" w:rsidRPr="00170BAE">
        <w:rPr>
          <w:rFonts w:eastAsiaTheme="minorHAnsi"/>
          <w:color w:val="auto"/>
        </w:rPr>
        <w:t>university board</w:t>
      </w:r>
      <w:r w:rsidR="00F0629E" w:rsidRPr="00170BAE">
        <w:rPr>
          <w:rFonts w:eastAsiaTheme="minorHAnsi"/>
          <w:color w:val="auto"/>
        </w:rPr>
        <w:t xml:space="preserve"> of trustees</w:t>
      </w:r>
      <w:r w:rsidR="002C6969" w:rsidRPr="00170BAE">
        <w:rPr>
          <w:rFonts w:eastAsiaTheme="minorHAnsi"/>
          <w:color w:val="auto"/>
        </w:rPr>
        <w:t xml:space="preserve"> has been authorized by the Ohio </w:t>
      </w:r>
      <w:r w:rsidR="00F0629E" w:rsidRPr="00170BAE">
        <w:rPr>
          <w:rFonts w:eastAsiaTheme="minorHAnsi"/>
          <w:color w:val="auto"/>
        </w:rPr>
        <w:t>legislature</w:t>
      </w:r>
      <w:r w:rsidR="002C6969" w:rsidRPr="00170BAE">
        <w:rPr>
          <w:rFonts w:eastAsiaTheme="minorHAnsi"/>
          <w:color w:val="auto"/>
        </w:rPr>
        <w:t xml:space="preserve"> to do all things necessary for the creation, proper maintenance, and successful continuous operation of the </w:t>
      </w:r>
      <w:r w:rsidR="00C92D61" w:rsidRPr="00170BAE">
        <w:rPr>
          <w:rFonts w:eastAsiaTheme="minorHAnsi"/>
          <w:color w:val="auto"/>
        </w:rPr>
        <w:t>university</w:t>
      </w:r>
      <w:r w:rsidR="00F0629E" w:rsidRPr="00170BAE">
        <w:rPr>
          <w:rFonts w:eastAsiaTheme="minorHAnsi"/>
          <w:color w:val="auto"/>
        </w:rPr>
        <w:t xml:space="preserve"> </w:t>
      </w:r>
      <w:r w:rsidR="002C6969" w:rsidRPr="00170BAE">
        <w:rPr>
          <w:rFonts w:eastAsiaTheme="minorHAnsi"/>
          <w:color w:val="auto"/>
        </w:rPr>
        <w:t>(</w:t>
      </w:r>
      <w:r w:rsidR="007A7CFB" w:rsidRPr="00170BAE">
        <w:rPr>
          <w:rFonts w:eastAsiaTheme="minorHAnsi"/>
          <w:color w:val="auto"/>
        </w:rPr>
        <w:t>s</w:t>
      </w:r>
      <w:r w:rsidR="00F0629E" w:rsidRPr="00170BAE">
        <w:rPr>
          <w:rFonts w:eastAsiaTheme="minorHAnsi"/>
          <w:color w:val="auto"/>
        </w:rPr>
        <w:t xml:space="preserve">ection 3356.03 of the </w:t>
      </w:r>
      <w:r w:rsidR="002C6969" w:rsidRPr="00170BAE">
        <w:rPr>
          <w:rFonts w:eastAsiaTheme="minorHAnsi"/>
          <w:color w:val="auto"/>
        </w:rPr>
        <w:t xml:space="preserve">Revised Code). </w:t>
      </w:r>
      <w:r w:rsidR="00F0629E" w:rsidRPr="00170BAE">
        <w:rPr>
          <w:rFonts w:eastAsiaTheme="minorHAnsi"/>
          <w:color w:val="auto"/>
        </w:rPr>
        <w:t xml:space="preserve"> </w:t>
      </w:r>
      <w:r w:rsidR="002C6969" w:rsidRPr="00170BAE">
        <w:rPr>
          <w:rFonts w:eastAsiaTheme="minorHAnsi"/>
          <w:color w:val="auto"/>
        </w:rPr>
        <w:t xml:space="preserve">As may be appropriate, the </w:t>
      </w:r>
      <w:r w:rsidR="00C92D61" w:rsidRPr="00170BAE">
        <w:rPr>
          <w:rFonts w:eastAsiaTheme="minorHAnsi"/>
          <w:color w:val="auto"/>
        </w:rPr>
        <w:t>board</w:t>
      </w:r>
      <w:r w:rsidR="00F0629E" w:rsidRPr="00170BAE">
        <w:rPr>
          <w:rFonts w:eastAsiaTheme="minorHAnsi"/>
          <w:color w:val="auto"/>
        </w:rPr>
        <w:t xml:space="preserve"> of trustees</w:t>
      </w:r>
      <w:r w:rsidR="002C6969" w:rsidRPr="00170BAE">
        <w:rPr>
          <w:rFonts w:eastAsiaTheme="minorHAnsi"/>
          <w:color w:val="auto"/>
        </w:rPr>
        <w:t xml:space="preserve"> exercises its governance authority through the issuance of </w:t>
      </w:r>
      <w:r w:rsidR="00C92D61" w:rsidRPr="00170BAE">
        <w:rPr>
          <w:rFonts w:eastAsiaTheme="minorHAnsi"/>
          <w:color w:val="auto"/>
        </w:rPr>
        <w:t>university</w:t>
      </w:r>
      <w:r w:rsidR="002C6969" w:rsidRPr="00170BAE">
        <w:rPr>
          <w:rFonts w:eastAsiaTheme="minorHAnsi"/>
          <w:color w:val="auto"/>
        </w:rPr>
        <w:t xml:space="preserve"> policies. </w:t>
      </w:r>
      <w:r w:rsidR="00F0629E" w:rsidRPr="00170BAE">
        <w:rPr>
          <w:rFonts w:eastAsiaTheme="minorHAnsi"/>
          <w:color w:val="auto"/>
        </w:rPr>
        <w:t xml:space="preserve"> </w:t>
      </w:r>
      <w:r w:rsidR="002C6969" w:rsidRPr="00170BAE">
        <w:rPr>
          <w:rFonts w:eastAsiaTheme="minorHAnsi"/>
          <w:color w:val="auto"/>
        </w:rPr>
        <w:t>All</w:t>
      </w:r>
      <w:r w:rsidR="00C92D61" w:rsidRPr="00170BAE">
        <w:rPr>
          <w:rFonts w:eastAsiaTheme="minorHAnsi"/>
          <w:color w:val="auto"/>
        </w:rPr>
        <w:t xml:space="preserve"> university</w:t>
      </w:r>
      <w:r w:rsidR="002C6969" w:rsidRPr="00170BAE">
        <w:rPr>
          <w:rFonts w:eastAsiaTheme="minorHAnsi"/>
          <w:color w:val="auto"/>
        </w:rPr>
        <w:t xml:space="preserve"> policies shall be developed, approved</w:t>
      </w:r>
      <w:r w:rsidR="00C92D61" w:rsidRPr="00170BAE">
        <w:rPr>
          <w:rFonts w:eastAsiaTheme="minorHAnsi"/>
          <w:color w:val="auto"/>
        </w:rPr>
        <w:t>,</w:t>
      </w:r>
      <w:r w:rsidR="002C6969" w:rsidRPr="00170BAE">
        <w:rPr>
          <w:rFonts w:eastAsiaTheme="minorHAnsi"/>
          <w:color w:val="auto"/>
        </w:rPr>
        <w:t xml:space="preserve"> and published in accordance with the standards and format set forth in this policy and as required by the Ohio </w:t>
      </w:r>
      <w:r w:rsidR="00C92D61" w:rsidRPr="00170BAE">
        <w:rPr>
          <w:rFonts w:eastAsiaTheme="minorHAnsi"/>
          <w:color w:val="auto"/>
        </w:rPr>
        <w:t>legislative</w:t>
      </w:r>
      <w:r w:rsidR="00F0629E" w:rsidRPr="00170BAE">
        <w:rPr>
          <w:rFonts w:eastAsiaTheme="minorHAnsi"/>
          <w:color w:val="auto"/>
        </w:rPr>
        <w:t xml:space="preserve"> service commission</w:t>
      </w:r>
      <w:r w:rsidR="002C6969" w:rsidRPr="00170BAE">
        <w:rPr>
          <w:rFonts w:eastAsiaTheme="minorHAnsi"/>
          <w:color w:val="auto"/>
        </w:rPr>
        <w:t xml:space="preserve"> (LSC).</w:t>
      </w:r>
    </w:p>
    <w:p w14:paraId="62BC5791" w14:textId="77777777" w:rsidR="00993937" w:rsidRPr="00170BAE" w:rsidRDefault="00993937" w:rsidP="00993937">
      <w:pPr>
        <w:ind w:left="720" w:hanging="720"/>
      </w:pPr>
    </w:p>
    <w:p w14:paraId="6E784C49" w14:textId="77777777" w:rsidR="00993937" w:rsidRPr="00170BAE" w:rsidRDefault="00993937" w:rsidP="00C92D61">
      <w:pPr>
        <w:pStyle w:val="Default"/>
        <w:ind w:left="720" w:hanging="720"/>
        <w:rPr>
          <w:color w:val="auto"/>
        </w:rPr>
      </w:pPr>
      <w:r w:rsidRPr="00170BAE">
        <w:rPr>
          <w:color w:val="auto"/>
        </w:rPr>
        <w:t>(B)</w:t>
      </w:r>
      <w:r w:rsidRPr="00170BAE">
        <w:rPr>
          <w:color w:val="auto"/>
        </w:rPr>
        <w:tab/>
        <w:t xml:space="preserve">Purpose.  </w:t>
      </w:r>
      <w:r w:rsidR="002C6969" w:rsidRPr="00170BAE">
        <w:rPr>
          <w:rFonts w:eastAsiaTheme="minorHAnsi"/>
          <w:color w:val="auto"/>
        </w:rPr>
        <w:t xml:space="preserve">To provide a procedure for the development and enactment of </w:t>
      </w:r>
      <w:r w:rsidR="00C92D61" w:rsidRPr="00170BAE">
        <w:rPr>
          <w:rFonts w:eastAsiaTheme="minorHAnsi"/>
          <w:color w:val="auto"/>
        </w:rPr>
        <w:t>university</w:t>
      </w:r>
      <w:r w:rsidR="002C6969" w:rsidRPr="00170BAE">
        <w:rPr>
          <w:rFonts w:eastAsiaTheme="minorHAnsi"/>
          <w:color w:val="auto"/>
        </w:rPr>
        <w:t xml:space="preserve"> policies in order to maintain accountability and consistency</w:t>
      </w:r>
      <w:r w:rsidR="002C6969" w:rsidRPr="00170BAE">
        <w:rPr>
          <w:rFonts w:eastAsiaTheme="minorHAnsi"/>
          <w:bCs/>
          <w:color w:val="auto"/>
        </w:rPr>
        <w:t>.</w:t>
      </w:r>
    </w:p>
    <w:p w14:paraId="18137AF7" w14:textId="77777777" w:rsidR="00993937" w:rsidRPr="00170BAE" w:rsidRDefault="00993937" w:rsidP="00993937">
      <w:pPr>
        <w:pStyle w:val="Default"/>
        <w:ind w:left="720" w:hanging="720"/>
        <w:rPr>
          <w:color w:val="auto"/>
        </w:rPr>
      </w:pPr>
    </w:p>
    <w:p w14:paraId="3E6125AE" w14:textId="77777777" w:rsidR="002C6969" w:rsidRPr="00170BAE" w:rsidRDefault="00993937" w:rsidP="00C92D61">
      <w:pPr>
        <w:pStyle w:val="Default"/>
        <w:ind w:left="720" w:hanging="720"/>
        <w:rPr>
          <w:rFonts w:eastAsiaTheme="minorHAnsi"/>
          <w:color w:val="auto"/>
        </w:rPr>
      </w:pPr>
      <w:r w:rsidRPr="00170BAE">
        <w:rPr>
          <w:color w:val="auto"/>
        </w:rPr>
        <w:t>(C)</w:t>
      </w:r>
      <w:r w:rsidRPr="00170BAE">
        <w:rPr>
          <w:color w:val="auto"/>
        </w:rPr>
        <w:tab/>
      </w:r>
      <w:r w:rsidR="002C6969" w:rsidRPr="00170BAE">
        <w:rPr>
          <w:rFonts w:eastAsiaTheme="minorHAnsi"/>
          <w:color w:val="auto"/>
        </w:rPr>
        <w:t xml:space="preserve">This policy applies to all </w:t>
      </w:r>
      <w:r w:rsidR="00C92D61" w:rsidRPr="00170BAE">
        <w:rPr>
          <w:rFonts w:eastAsiaTheme="minorHAnsi"/>
          <w:color w:val="auto"/>
        </w:rPr>
        <w:t xml:space="preserve">university </w:t>
      </w:r>
      <w:r w:rsidR="002C6969" w:rsidRPr="00170BAE">
        <w:rPr>
          <w:rFonts w:eastAsiaTheme="minorHAnsi"/>
          <w:color w:val="auto"/>
        </w:rPr>
        <w:t>divisions, colleges, departments, sections, units</w:t>
      </w:r>
      <w:r w:rsidR="00C92D61" w:rsidRPr="00170BAE">
        <w:rPr>
          <w:rFonts w:eastAsiaTheme="minorHAnsi"/>
          <w:color w:val="auto"/>
        </w:rPr>
        <w:t>,</w:t>
      </w:r>
      <w:r w:rsidR="002C6969" w:rsidRPr="00170BAE">
        <w:rPr>
          <w:rFonts w:eastAsiaTheme="minorHAnsi"/>
          <w:color w:val="auto"/>
        </w:rPr>
        <w:t xml:space="preserve"> or any other categories within the </w:t>
      </w:r>
      <w:r w:rsidR="00C92D61" w:rsidRPr="00170BAE">
        <w:rPr>
          <w:rFonts w:eastAsiaTheme="minorHAnsi"/>
          <w:color w:val="auto"/>
        </w:rPr>
        <w:t>university</w:t>
      </w:r>
      <w:r w:rsidR="002C6969" w:rsidRPr="00170BAE">
        <w:rPr>
          <w:rFonts w:eastAsiaTheme="minorHAnsi"/>
          <w:color w:val="auto"/>
        </w:rPr>
        <w:t xml:space="preserve"> and to all individuals within these categories seeking to develop, enact, revise, or review </w:t>
      </w:r>
      <w:r w:rsidR="00C92D61" w:rsidRPr="00170BAE">
        <w:rPr>
          <w:rFonts w:eastAsiaTheme="minorHAnsi"/>
          <w:color w:val="auto"/>
        </w:rPr>
        <w:t>university</w:t>
      </w:r>
      <w:r w:rsidR="002C6969" w:rsidRPr="00170BAE">
        <w:rPr>
          <w:rFonts w:eastAsiaTheme="minorHAnsi"/>
          <w:color w:val="auto"/>
        </w:rPr>
        <w:t xml:space="preserve"> policies. </w:t>
      </w:r>
    </w:p>
    <w:p w14:paraId="2FEF56C9" w14:textId="77777777" w:rsidR="00C92D61" w:rsidRPr="00170BAE" w:rsidRDefault="00C92D61" w:rsidP="00C92D61">
      <w:pPr>
        <w:pStyle w:val="Default"/>
        <w:ind w:left="720" w:hanging="720"/>
        <w:rPr>
          <w:rFonts w:eastAsiaTheme="minorHAnsi"/>
          <w:color w:val="auto"/>
        </w:rPr>
      </w:pPr>
    </w:p>
    <w:p w14:paraId="0BE116F1" w14:textId="77777777" w:rsidR="002C6969" w:rsidRPr="00170BAE" w:rsidRDefault="00C92D61" w:rsidP="002C6969">
      <w:pPr>
        <w:autoSpaceDE w:val="0"/>
        <w:autoSpaceDN w:val="0"/>
        <w:adjustRightInd w:val="0"/>
        <w:rPr>
          <w:rFonts w:eastAsiaTheme="minorHAnsi"/>
          <w:bCs/>
        </w:rPr>
      </w:pPr>
      <w:r w:rsidRPr="00170BAE">
        <w:rPr>
          <w:rFonts w:eastAsiaTheme="minorHAnsi"/>
          <w:bCs/>
        </w:rPr>
        <w:t>(</w:t>
      </w:r>
      <w:r w:rsidR="002C6969" w:rsidRPr="00170BAE">
        <w:rPr>
          <w:rFonts w:eastAsiaTheme="minorHAnsi"/>
          <w:bCs/>
        </w:rPr>
        <w:t>D</w:t>
      </w:r>
      <w:r w:rsidRPr="00170BAE">
        <w:rPr>
          <w:rFonts w:eastAsiaTheme="minorHAnsi"/>
          <w:bCs/>
        </w:rPr>
        <w:t>)</w:t>
      </w:r>
      <w:r w:rsidRPr="00170BAE">
        <w:rPr>
          <w:rFonts w:eastAsiaTheme="minorHAnsi"/>
          <w:bCs/>
        </w:rPr>
        <w:tab/>
      </w:r>
      <w:r w:rsidR="002C6969" w:rsidRPr="00170BAE">
        <w:rPr>
          <w:rFonts w:eastAsiaTheme="minorHAnsi"/>
          <w:bCs/>
        </w:rPr>
        <w:t>Definitions</w:t>
      </w:r>
      <w:r w:rsidR="006152D6" w:rsidRPr="00170BAE">
        <w:rPr>
          <w:rFonts w:eastAsiaTheme="minorHAnsi"/>
          <w:bCs/>
        </w:rPr>
        <w:t>.</w:t>
      </w:r>
      <w:r w:rsidR="002C6969" w:rsidRPr="00170BAE">
        <w:rPr>
          <w:rFonts w:eastAsiaTheme="minorHAnsi"/>
          <w:bCs/>
        </w:rPr>
        <w:t xml:space="preserve"> </w:t>
      </w:r>
    </w:p>
    <w:p w14:paraId="5539DEB0" w14:textId="77777777" w:rsidR="00365B3D" w:rsidRPr="00170BAE" w:rsidRDefault="00365B3D" w:rsidP="00365B3D">
      <w:pPr>
        <w:ind w:left="720" w:hanging="720"/>
      </w:pPr>
    </w:p>
    <w:p w14:paraId="2820D630" w14:textId="77777777" w:rsidR="00365B3D" w:rsidRPr="00170BAE" w:rsidRDefault="00365B3D" w:rsidP="00365B3D">
      <w:pPr>
        <w:ind w:left="1440" w:hanging="720"/>
      </w:pPr>
      <w:r w:rsidRPr="00170BAE">
        <w:t>(1)</w:t>
      </w:r>
      <w:r w:rsidRPr="00170BAE">
        <w:tab/>
        <w:t>“University policy”</w:t>
      </w:r>
      <w:r w:rsidR="006152D6" w:rsidRPr="00170BAE">
        <w:t xml:space="preserve"> – a </w:t>
      </w:r>
      <w:r w:rsidRPr="00170BAE">
        <w:t>written directive or governing principle that is formally approved by the board of trustees, which has broad application throughout the university.  Policies connect the university’s goals and mission to individual conduct, fiscal responsibility, and institutional expectations, and support compliance with laws and regulations.</w:t>
      </w:r>
    </w:p>
    <w:p w14:paraId="0EC5B786" w14:textId="77777777" w:rsidR="00365B3D" w:rsidRPr="00170BAE" w:rsidRDefault="00365B3D" w:rsidP="00365B3D">
      <w:pPr>
        <w:ind w:left="1440" w:hanging="720"/>
      </w:pPr>
    </w:p>
    <w:p w14:paraId="521E391D" w14:textId="77777777" w:rsidR="00365B3D" w:rsidRPr="00170BAE" w:rsidRDefault="00365B3D" w:rsidP="00365B3D">
      <w:pPr>
        <w:ind w:left="1440" w:hanging="720"/>
      </w:pPr>
      <w:r w:rsidRPr="00170BAE">
        <w:t>(2)</w:t>
      </w:r>
      <w:r w:rsidRPr="00170BAE">
        <w:tab/>
        <w:t>“Policy statement”</w:t>
      </w:r>
      <w:r w:rsidR="006152D6" w:rsidRPr="00170BAE">
        <w:t xml:space="preserve"> – a </w:t>
      </w:r>
      <w:r w:rsidRPr="00170BAE">
        <w:t xml:space="preserve">concise statement of principles, values, and/or intent that provide context for the policy. </w:t>
      </w:r>
    </w:p>
    <w:p w14:paraId="6C81F888" w14:textId="77777777" w:rsidR="00365B3D" w:rsidRPr="00170BAE" w:rsidRDefault="00365B3D" w:rsidP="00365B3D">
      <w:pPr>
        <w:ind w:left="1440" w:hanging="720"/>
      </w:pPr>
    </w:p>
    <w:p w14:paraId="512861EE" w14:textId="77777777" w:rsidR="00365B3D" w:rsidRPr="00170BAE" w:rsidRDefault="00365B3D" w:rsidP="00365B3D">
      <w:pPr>
        <w:ind w:left="1440" w:hanging="720"/>
      </w:pPr>
      <w:r w:rsidRPr="00170BAE">
        <w:t>(3)</w:t>
      </w:r>
      <w:r w:rsidRPr="00170BAE">
        <w:tab/>
        <w:t>“Purpose”</w:t>
      </w:r>
      <w:r w:rsidR="006152D6" w:rsidRPr="00170BAE">
        <w:t xml:space="preserve"> – a </w:t>
      </w:r>
      <w:r w:rsidRPr="00170BAE">
        <w:t xml:space="preserve">brief explanation of why the policy is needed. </w:t>
      </w:r>
    </w:p>
    <w:p w14:paraId="1541D04A" w14:textId="77777777" w:rsidR="00365B3D" w:rsidRPr="00170BAE" w:rsidRDefault="00365B3D" w:rsidP="00365B3D">
      <w:pPr>
        <w:ind w:left="1440" w:hanging="720"/>
      </w:pPr>
    </w:p>
    <w:p w14:paraId="18E05EC8" w14:textId="77777777" w:rsidR="00365B3D" w:rsidRPr="00170BAE" w:rsidRDefault="00365B3D" w:rsidP="00365B3D">
      <w:pPr>
        <w:ind w:left="1440" w:hanging="720"/>
      </w:pPr>
      <w:r w:rsidRPr="00170BAE">
        <w:t>(4)</w:t>
      </w:r>
      <w:r w:rsidRPr="00170BAE">
        <w:tab/>
      </w:r>
      <w:r w:rsidR="006152D6" w:rsidRPr="00170BAE">
        <w:t>“Procedure” – the operational processes required to implement a policy including any required training.  A procedure may be included in the policy or an administrative unit or officer may be charged with developing procedures to implement the policy.</w:t>
      </w:r>
    </w:p>
    <w:p w14:paraId="72A0E576" w14:textId="77777777" w:rsidR="00365B3D" w:rsidRPr="00170BAE" w:rsidRDefault="00365B3D" w:rsidP="00365B3D">
      <w:pPr>
        <w:ind w:left="1440" w:hanging="720"/>
      </w:pPr>
    </w:p>
    <w:p w14:paraId="218FD2A9" w14:textId="77777777" w:rsidR="00365B3D" w:rsidRPr="00170BAE" w:rsidRDefault="00365B3D" w:rsidP="00365B3D">
      <w:pPr>
        <w:ind w:left="1440" w:hanging="720"/>
      </w:pPr>
      <w:r w:rsidRPr="00170BAE">
        <w:t>(5)</w:t>
      </w:r>
      <w:r w:rsidRPr="00170BAE">
        <w:tab/>
      </w:r>
      <w:r w:rsidR="006152D6" w:rsidRPr="00170BAE">
        <w:t>“Guidelines” – statements which are necessary to clarify and explain the policy (also known as parameters).</w:t>
      </w:r>
      <w:r w:rsidRPr="00170BAE">
        <w:t xml:space="preserve"> </w:t>
      </w:r>
    </w:p>
    <w:p w14:paraId="25915B5D" w14:textId="77777777" w:rsidR="006152D6" w:rsidRPr="00170BAE" w:rsidRDefault="006152D6" w:rsidP="006152D6">
      <w:pPr>
        <w:ind w:left="720" w:hanging="720"/>
      </w:pPr>
    </w:p>
    <w:p w14:paraId="546ABA94" w14:textId="77777777" w:rsidR="006152D6" w:rsidRPr="00170BAE" w:rsidRDefault="006152D6" w:rsidP="006152D6">
      <w:pPr>
        <w:ind w:left="1440" w:hanging="720"/>
      </w:pPr>
      <w:r w:rsidRPr="00170BAE">
        <w:t>(6)</w:t>
      </w:r>
      <w:r w:rsidRPr="00170BAE">
        <w:tab/>
        <w:t xml:space="preserve">“Scope” – defines what entities or individuals are covered by a policy. </w:t>
      </w:r>
    </w:p>
    <w:p w14:paraId="1D8497A9" w14:textId="77777777" w:rsidR="006152D6" w:rsidRPr="00170BAE" w:rsidRDefault="006152D6" w:rsidP="006152D6">
      <w:pPr>
        <w:ind w:left="1440" w:hanging="720"/>
      </w:pPr>
    </w:p>
    <w:p w14:paraId="02BAE459" w14:textId="77777777" w:rsidR="006152D6" w:rsidRPr="00170BAE" w:rsidRDefault="006152D6" w:rsidP="006152D6">
      <w:pPr>
        <w:ind w:left="1440" w:hanging="720"/>
      </w:pPr>
      <w:r w:rsidRPr="00170BAE">
        <w:t>(7)</w:t>
      </w:r>
      <w:r w:rsidRPr="00170BAE">
        <w:tab/>
        <w:t xml:space="preserve">“Responsible division or office” – the university unit charged with the development and administration of a policy and its procedures. </w:t>
      </w:r>
    </w:p>
    <w:p w14:paraId="56D6D56A" w14:textId="77777777" w:rsidR="006152D6" w:rsidRPr="00170BAE" w:rsidRDefault="006152D6" w:rsidP="006152D6">
      <w:pPr>
        <w:ind w:left="1440" w:hanging="720"/>
      </w:pPr>
    </w:p>
    <w:p w14:paraId="0AC62E5D" w14:textId="77777777" w:rsidR="006152D6" w:rsidRPr="00170BAE" w:rsidRDefault="006152D6" w:rsidP="006152D6">
      <w:pPr>
        <w:ind w:left="1440" w:hanging="720"/>
      </w:pPr>
      <w:r w:rsidRPr="00170BAE">
        <w:t>(8)</w:t>
      </w:r>
      <w:r w:rsidRPr="00170BAE">
        <w:tab/>
        <w:t>“Responsible officer” – the highest</w:t>
      </w:r>
      <w:r w:rsidR="00B216D4" w:rsidRPr="00170BAE">
        <w:t>-</w:t>
      </w:r>
      <w:r w:rsidRPr="00170BAE">
        <w:t>ranking university officer charged with administrative responsibility for a policy that falls within his/her administrative unit, typically a divisional vice president or chief officer.</w:t>
      </w:r>
    </w:p>
    <w:p w14:paraId="6FED4AA6" w14:textId="77777777" w:rsidR="006152D6" w:rsidRPr="00170BAE" w:rsidRDefault="006152D6" w:rsidP="006152D6">
      <w:pPr>
        <w:ind w:left="1440" w:hanging="720"/>
      </w:pPr>
    </w:p>
    <w:p w14:paraId="7D55AA3A" w14:textId="77777777" w:rsidR="006152D6" w:rsidRPr="00170BAE" w:rsidRDefault="006152D6" w:rsidP="006152D6">
      <w:pPr>
        <w:ind w:left="1440" w:hanging="720"/>
      </w:pPr>
      <w:r w:rsidRPr="00170BAE">
        <w:t>(9)</w:t>
      </w:r>
      <w:r w:rsidRPr="00170BAE">
        <w:tab/>
        <w:t>“Board committee” – the committee of the board of trustees with purview over those matters of university operations which are the subject matter of the policy.</w:t>
      </w:r>
    </w:p>
    <w:p w14:paraId="5A7070E0" w14:textId="77777777" w:rsidR="00B216D4" w:rsidRPr="00170BAE" w:rsidRDefault="00B216D4" w:rsidP="00B216D4">
      <w:pPr>
        <w:ind w:left="1440" w:hanging="720"/>
      </w:pPr>
    </w:p>
    <w:p w14:paraId="26A71A51" w14:textId="77777777" w:rsidR="00B216D4" w:rsidRPr="00170BAE" w:rsidRDefault="00B216D4" w:rsidP="00B216D4">
      <w:pPr>
        <w:ind w:left="1440" w:hanging="720"/>
      </w:pPr>
      <w:r w:rsidRPr="00170BAE">
        <w:t>(10)</w:t>
      </w:r>
      <w:r w:rsidRPr="00170BAE">
        <w:tab/>
        <w:t>“Non-significant policy changes” – amendments or corrections to a policy designed to improve the clarity or address errors or omissions of information, such as changes to reflect institutional organizational changes, website links, paragraph and outline numbering, and references to new related laws, regulations, rules, executive orders, collective bargaining agreement language, and other policies and procedures.</w:t>
      </w:r>
    </w:p>
    <w:p w14:paraId="73A96034" w14:textId="77777777" w:rsidR="006152D6" w:rsidRPr="00170BAE" w:rsidRDefault="006152D6" w:rsidP="006152D6">
      <w:pPr>
        <w:ind w:left="1440" w:hanging="720"/>
      </w:pPr>
    </w:p>
    <w:p w14:paraId="43DC8F5F" w14:textId="77777777" w:rsidR="006152D6" w:rsidRPr="00170BAE" w:rsidRDefault="006152D6" w:rsidP="006152D6">
      <w:pPr>
        <w:ind w:left="720" w:hanging="720"/>
      </w:pPr>
      <w:r w:rsidRPr="00170BAE">
        <w:t>(E)</w:t>
      </w:r>
      <w:r w:rsidRPr="00170BAE">
        <w:tab/>
        <w:t>Procedure.</w:t>
      </w:r>
    </w:p>
    <w:p w14:paraId="7F74F950" w14:textId="77777777" w:rsidR="006152D6" w:rsidRPr="00170BAE" w:rsidRDefault="006152D6" w:rsidP="006152D6">
      <w:pPr>
        <w:ind w:left="720" w:hanging="720"/>
      </w:pPr>
    </w:p>
    <w:p w14:paraId="458D6F0B" w14:textId="30EEB499" w:rsidR="006152D6" w:rsidRPr="00170BAE" w:rsidRDefault="006152D6" w:rsidP="006152D6">
      <w:pPr>
        <w:ind w:left="1440" w:hanging="720"/>
      </w:pPr>
      <w:r w:rsidRPr="00170BAE">
        <w:t>(1)</w:t>
      </w:r>
      <w:r w:rsidRPr="00170BAE">
        <w:tab/>
        <w:t xml:space="preserve">A new university policy or a proposed revision or rescission of an existing policy may be initiated by the </w:t>
      </w:r>
      <w:r w:rsidR="00B216D4" w:rsidRPr="00170BAE">
        <w:t xml:space="preserve">division, office, or officer </w:t>
      </w:r>
      <w:r w:rsidR="00B216D4" w:rsidRPr="00170BAE">
        <w:lastRenderedPageBreak/>
        <w:t xml:space="preserve">that has responsibility for the policy </w:t>
      </w:r>
      <w:r w:rsidR="00983D1F" w:rsidRPr="00170BAE">
        <w:t>(hereinafter, the policy initiator).</w:t>
      </w:r>
    </w:p>
    <w:p w14:paraId="5DE9D1EF" w14:textId="77777777" w:rsidR="006152D6" w:rsidRPr="00170BAE" w:rsidRDefault="006152D6" w:rsidP="006152D6">
      <w:pPr>
        <w:ind w:left="1440" w:hanging="720"/>
      </w:pPr>
    </w:p>
    <w:p w14:paraId="6E27AEF7" w14:textId="77777777" w:rsidR="006152D6" w:rsidRPr="00170BAE" w:rsidRDefault="006152D6" w:rsidP="006152D6">
      <w:pPr>
        <w:ind w:left="1440" w:hanging="720"/>
      </w:pPr>
      <w:r w:rsidRPr="00170BAE">
        <w:t>(2)</w:t>
      </w:r>
      <w:r w:rsidRPr="00170BAE">
        <w:tab/>
      </w:r>
      <w:r w:rsidR="00983D1F" w:rsidRPr="00170BAE">
        <w:t>The formal submission of a policy to the board of trustees shall originate from the president, a divisional vice president or senior executive, or the board of trustees.  However, an appropriate designee may be named to manage the policy through the development, submission, and issuance process.</w:t>
      </w:r>
    </w:p>
    <w:p w14:paraId="03701E37" w14:textId="77777777" w:rsidR="006152D6" w:rsidRPr="00170BAE" w:rsidRDefault="006152D6" w:rsidP="006152D6">
      <w:pPr>
        <w:ind w:left="1440" w:hanging="720"/>
      </w:pPr>
    </w:p>
    <w:p w14:paraId="7F43C76B" w14:textId="77777777" w:rsidR="006152D6" w:rsidRPr="00170BAE" w:rsidRDefault="006152D6" w:rsidP="006152D6">
      <w:pPr>
        <w:ind w:left="1440" w:hanging="720"/>
      </w:pPr>
      <w:r w:rsidRPr="00170BAE">
        <w:t>(3)</w:t>
      </w:r>
      <w:r w:rsidRPr="00170BAE">
        <w:tab/>
      </w:r>
      <w:r w:rsidR="00983D1F" w:rsidRPr="00170BAE">
        <w:t xml:space="preserve">Each divisional vice president or senior executive is responsible for ensuring that all existing policies assigned to </w:t>
      </w:r>
      <w:r w:rsidR="00B216D4" w:rsidRPr="00170BAE">
        <w:t xml:space="preserve">their </w:t>
      </w:r>
      <w:r w:rsidR="00983D1F" w:rsidRPr="00170BAE">
        <w:t>division are reviewed on a five-year cycle.  A policy may be reviewed or rescinded or a new policy proposed at any time in response to university needs or statutory requirements.</w:t>
      </w:r>
    </w:p>
    <w:p w14:paraId="664650D9" w14:textId="77777777" w:rsidR="006152D6" w:rsidRPr="00170BAE" w:rsidRDefault="006152D6" w:rsidP="006152D6">
      <w:pPr>
        <w:ind w:left="1440" w:hanging="720"/>
      </w:pPr>
    </w:p>
    <w:p w14:paraId="32989423" w14:textId="77777777" w:rsidR="006152D6" w:rsidRPr="00170BAE" w:rsidRDefault="006152D6" w:rsidP="006152D6">
      <w:pPr>
        <w:ind w:left="1440" w:hanging="720"/>
      </w:pPr>
      <w:r w:rsidRPr="00170BAE">
        <w:t>(4)</w:t>
      </w:r>
      <w:r w:rsidRPr="00170BAE">
        <w:tab/>
      </w:r>
      <w:r w:rsidR="00EA6D86" w:rsidRPr="00170BAE">
        <w:t>Proposed revisions to existing policies shall be clearly identified and contrasted with existing language.</w:t>
      </w:r>
    </w:p>
    <w:p w14:paraId="2277CD7F" w14:textId="77777777" w:rsidR="006152D6" w:rsidRPr="00170BAE" w:rsidRDefault="006152D6" w:rsidP="006152D6">
      <w:pPr>
        <w:ind w:left="1440" w:hanging="720"/>
      </w:pPr>
    </w:p>
    <w:p w14:paraId="69133F40" w14:textId="77777777" w:rsidR="006152D6" w:rsidRPr="00170BAE" w:rsidRDefault="006152D6" w:rsidP="006152D6">
      <w:pPr>
        <w:ind w:left="1440" w:hanging="720"/>
      </w:pPr>
      <w:r w:rsidRPr="00170BAE">
        <w:t>(</w:t>
      </w:r>
      <w:r w:rsidR="00EA6D86" w:rsidRPr="00170BAE">
        <w:t>5</w:t>
      </w:r>
      <w:r w:rsidRPr="00170BAE">
        <w:t>)</w:t>
      </w:r>
      <w:r w:rsidRPr="00170BAE">
        <w:tab/>
      </w:r>
      <w:r w:rsidR="00B216D4" w:rsidRPr="00170BAE">
        <w:t xml:space="preserve">Policy initiators may </w:t>
      </w:r>
      <w:r w:rsidR="00EA6D86" w:rsidRPr="00170BAE">
        <w:t xml:space="preserve">forward the draft </w:t>
      </w:r>
      <w:r w:rsidR="00B216D4" w:rsidRPr="00170BAE">
        <w:t xml:space="preserve">policy </w:t>
      </w:r>
      <w:r w:rsidR="00EA6D86" w:rsidRPr="00170BAE">
        <w:t xml:space="preserve">to their administrative units for timely review and comment.  Comments are to be returned to the policy initiator. </w:t>
      </w:r>
    </w:p>
    <w:p w14:paraId="226E6A58" w14:textId="77777777" w:rsidR="006152D6" w:rsidRPr="00170BAE" w:rsidRDefault="006152D6" w:rsidP="006152D6">
      <w:pPr>
        <w:ind w:left="1440" w:hanging="720"/>
      </w:pPr>
    </w:p>
    <w:p w14:paraId="00F2819F" w14:textId="77777777" w:rsidR="006152D6" w:rsidRPr="00170BAE" w:rsidRDefault="006152D6" w:rsidP="006152D6">
      <w:pPr>
        <w:ind w:left="1440" w:hanging="720"/>
      </w:pPr>
      <w:r w:rsidRPr="00170BAE">
        <w:t>(</w:t>
      </w:r>
      <w:r w:rsidR="00EA6D86" w:rsidRPr="00170BAE">
        <w:t>6</w:t>
      </w:r>
      <w:r w:rsidRPr="00170BAE">
        <w:t>)</w:t>
      </w:r>
      <w:r w:rsidRPr="00170BAE">
        <w:tab/>
      </w:r>
      <w:r w:rsidR="00EA6D86" w:rsidRPr="00170BAE">
        <w:t xml:space="preserve">The </w:t>
      </w:r>
      <w:r w:rsidR="00B216D4" w:rsidRPr="00170BAE">
        <w:t xml:space="preserve">policy initiator </w:t>
      </w:r>
      <w:r w:rsidR="00EA6D86" w:rsidRPr="00170BAE">
        <w:t>may utilize any appropriate council, committee, or forum to obtain campuswide perspective or input.</w:t>
      </w:r>
    </w:p>
    <w:p w14:paraId="72636775" w14:textId="77777777" w:rsidR="00B216D4" w:rsidRPr="00170BAE" w:rsidRDefault="00B216D4" w:rsidP="00B216D4">
      <w:pPr>
        <w:ind w:left="1440" w:hanging="720"/>
      </w:pPr>
    </w:p>
    <w:p w14:paraId="6A84E445" w14:textId="77777777" w:rsidR="00B216D4" w:rsidRPr="00170BAE" w:rsidRDefault="00B216D4" w:rsidP="00B216D4">
      <w:pPr>
        <w:ind w:left="1440" w:hanging="720"/>
      </w:pPr>
      <w:r w:rsidRPr="00170BAE">
        <w:t>(7)</w:t>
      </w:r>
      <w:r w:rsidRPr="00170BAE">
        <w:tab/>
        <w:t>Divisional vice presidents shall review a draft copy of the policy or a policy proposed for revision with the president for timely review and feedback prior to submission to the board of trustees.</w:t>
      </w:r>
    </w:p>
    <w:p w14:paraId="07361EAF" w14:textId="77777777" w:rsidR="006152D6" w:rsidRPr="00170BAE" w:rsidRDefault="006152D6" w:rsidP="006152D6">
      <w:pPr>
        <w:ind w:left="1440" w:hanging="720"/>
      </w:pPr>
    </w:p>
    <w:p w14:paraId="4243DD77" w14:textId="77777777" w:rsidR="006152D6" w:rsidRPr="00170BAE" w:rsidRDefault="00B216D4" w:rsidP="006152D6">
      <w:pPr>
        <w:ind w:left="1440" w:hanging="720"/>
      </w:pPr>
      <w:r w:rsidRPr="00170BAE">
        <w:t>(8)</w:t>
      </w:r>
      <w:r w:rsidR="006152D6" w:rsidRPr="00170BAE">
        <w:tab/>
      </w:r>
      <w:r w:rsidR="00EA6D86" w:rsidRPr="00170BAE">
        <w:t>During the review process, the policy initiator may incorporate relevant modifications which are consistent with existing policies and applicable regulations.  If the policy is further modified, a draft will again be circulated to the president for final review.</w:t>
      </w:r>
    </w:p>
    <w:p w14:paraId="4093F96B" w14:textId="77777777" w:rsidR="00EA6D86" w:rsidRPr="00170BAE" w:rsidRDefault="00EA6D86" w:rsidP="00EA6D86">
      <w:pPr>
        <w:ind w:left="720" w:hanging="720"/>
      </w:pPr>
    </w:p>
    <w:p w14:paraId="07D459E3" w14:textId="77777777" w:rsidR="00EA6D86" w:rsidRPr="00170BAE" w:rsidRDefault="00CC6536" w:rsidP="00EA6D86">
      <w:pPr>
        <w:ind w:left="1440" w:hanging="720"/>
      </w:pPr>
      <w:r w:rsidRPr="00170BAE">
        <w:t>(9)</w:t>
      </w:r>
      <w:r w:rsidR="00EA6D86" w:rsidRPr="00170BAE">
        <w:tab/>
        <w:t>Prior to submission to the board of trustees, the policy shall be presented to the appropriate board committee for review and comment.</w:t>
      </w:r>
    </w:p>
    <w:p w14:paraId="78890F09" w14:textId="77777777" w:rsidR="00EA6D86" w:rsidRPr="00170BAE" w:rsidRDefault="00EA6D86" w:rsidP="00EA6D86">
      <w:pPr>
        <w:ind w:left="1440" w:hanging="720"/>
      </w:pPr>
    </w:p>
    <w:p w14:paraId="3D12C79A" w14:textId="77777777" w:rsidR="00EA6D86" w:rsidRPr="00170BAE" w:rsidRDefault="00CC6536" w:rsidP="00EA6D86">
      <w:pPr>
        <w:ind w:left="1440" w:hanging="720"/>
      </w:pPr>
      <w:r w:rsidRPr="00170BAE">
        <w:t>(10)</w:t>
      </w:r>
      <w:r w:rsidR="00EA6D86" w:rsidRPr="00170BAE">
        <w:tab/>
        <w:t xml:space="preserve">At the conclusion of the review process and prior to submission to the board of trustees for approval, the policy initiator shall incorporate those proposed revisions which are relevant, </w:t>
      </w:r>
      <w:r w:rsidR="00EA6D86" w:rsidRPr="00170BAE">
        <w:lastRenderedPageBreak/>
        <w:t>reasonable, and consistent with existing policies and applicable regulations.</w:t>
      </w:r>
    </w:p>
    <w:p w14:paraId="14803830" w14:textId="77777777" w:rsidR="00EA6D86" w:rsidRPr="00170BAE" w:rsidRDefault="00EA6D86" w:rsidP="00EA6D86">
      <w:pPr>
        <w:ind w:left="1440" w:hanging="720"/>
      </w:pPr>
    </w:p>
    <w:p w14:paraId="15F849BB" w14:textId="77777777" w:rsidR="00EA6D86" w:rsidRPr="00170BAE" w:rsidRDefault="00CC6536" w:rsidP="00EA6D86">
      <w:pPr>
        <w:ind w:left="1440" w:hanging="720"/>
      </w:pPr>
      <w:r w:rsidRPr="00170BAE">
        <w:t>(11)</w:t>
      </w:r>
      <w:r w:rsidR="00EA6D86" w:rsidRPr="00170BAE">
        <w:tab/>
        <w:t xml:space="preserve">The responsible officer or </w:t>
      </w:r>
      <w:r w:rsidRPr="00170BAE">
        <w:t xml:space="preserve">their </w:t>
      </w:r>
      <w:r w:rsidR="00EA6D86" w:rsidRPr="00170BAE">
        <w:t>designee shall submit the final draft to the board of trustees for approval.</w:t>
      </w:r>
    </w:p>
    <w:p w14:paraId="71313890" w14:textId="77777777" w:rsidR="00EA6D86" w:rsidRPr="00170BAE" w:rsidRDefault="00EA6D86" w:rsidP="00EA6D86">
      <w:pPr>
        <w:ind w:left="1440" w:hanging="720"/>
      </w:pPr>
    </w:p>
    <w:p w14:paraId="0853DDE8" w14:textId="77777777" w:rsidR="00EA6D86" w:rsidRPr="00170BAE" w:rsidRDefault="00CC6536" w:rsidP="00EA6D86">
      <w:pPr>
        <w:ind w:left="1440" w:hanging="720"/>
      </w:pPr>
      <w:r w:rsidRPr="00170BAE">
        <w:t>(12)</w:t>
      </w:r>
      <w:r w:rsidR="00EA6D86" w:rsidRPr="00170BAE">
        <w:tab/>
        <w:t xml:space="preserve">The </w:t>
      </w:r>
      <w:r w:rsidRPr="00170BAE">
        <w:t xml:space="preserve">university office responsible for policy development </w:t>
      </w:r>
      <w:r w:rsidR="00EA6D86" w:rsidRPr="00170BAE">
        <w:t>shall monitor and assist the appropriate responsible officer or designee and/or the policy initiator through the development, submission, and issuance process.</w:t>
      </w:r>
    </w:p>
    <w:p w14:paraId="1474CED9" w14:textId="77777777" w:rsidR="00EA6D86" w:rsidRPr="00170BAE" w:rsidRDefault="00EA6D86" w:rsidP="00EA6D86">
      <w:pPr>
        <w:ind w:left="1440" w:hanging="720"/>
      </w:pPr>
    </w:p>
    <w:p w14:paraId="60300BD5" w14:textId="20D70F8D" w:rsidR="00EA6D86" w:rsidRPr="00170BAE" w:rsidRDefault="00CC6536" w:rsidP="00EA6D86">
      <w:pPr>
        <w:ind w:left="1440" w:hanging="720"/>
      </w:pPr>
      <w:r w:rsidRPr="00170BAE">
        <w:t>(13)</w:t>
      </w:r>
      <w:r w:rsidR="00EA6D86" w:rsidRPr="00170BAE">
        <w:tab/>
        <w:t>Following approval by the board of trustees, the policy will be filed with the legislative service commission and posted on the university webpage designated for university policies and rules</w:t>
      </w:r>
      <w:r w:rsidR="002250F6">
        <w:t>.  S</w:t>
      </w:r>
      <w:r w:rsidR="00EA6D86" w:rsidRPr="00170BAE">
        <w:t xml:space="preserve">ee </w:t>
      </w:r>
      <w:r w:rsidR="007A7CFB" w:rsidRPr="00170BAE">
        <w:t xml:space="preserve">paragraph </w:t>
      </w:r>
      <w:r w:rsidR="002250F6">
        <w:t>(</w:t>
      </w:r>
      <w:r w:rsidR="003C0F84" w:rsidRPr="00170BAE">
        <w:t>H</w:t>
      </w:r>
      <w:r w:rsidR="002250F6">
        <w:t>)</w:t>
      </w:r>
      <w:r w:rsidR="003C0F84" w:rsidRPr="00170BAE">
        <w:t xml:space="preserve"> </w:t>
      </w:r>
      <w:r w:rsidR="007A7CFB" w:rsidRPr="00170BAE">
        <w:t>of this policy</w:t>
      </w:r>
      <w:r w:rsidR="003C0F84" w:rsidRPr="00170BAE">
        <w:t>.</w:t>
      </w:r>
    </w:p>
    <w:p w14:paraId="2E42E2A4" w14:textId="77777777" w:rsidR="003C0F84" w:rsidRPr="00170BAE" w:rsidRDefault="003C0F84" w:rsidP="003C0F84">
      <w:pPr>
        <w:ind w:left="1440" w:hanging="720"/>
      </w:pPr>
    </w:p>
    <w:p w14:paraId="56FD7582" w14:textId="77777777" w:rsidR="002F41F2" w:rsidRPr="00170BAE" w:rsidRDefault="002F41F2" w:rsidP="003C0F84">
      <w:pPr>
        <w:ind w:left="1440" w:hanging="720"/>
      </w:pPr>
    </w:p>
    <w:p w14:paraId="5491E473" w14:textId="77777777" w:rsidR="003C0F84" w:rsidRPr="00170BAE" w:rsidRDefault="003C0F84" w:rsidP="003C0F84">
      <w:pPr>
        <w:ind w:left="720" w:hanging="720"/>
      </w:pPr>
      <w:r w:rsidRPr="00170BAE">
        <w:t>(F)</w:t>
      </w:r>
      <w:r w:rsidRPr="00170BAE">
        <w:tab/>
        <w:t>Policy format.</w:t>
      </w:r>
    </w:p>
    <w:p w14:paraId="7BF60304" w14:textId="77777777" w:rsidR="003C0F84" w:rsidRPr="00170BAE" w:rsidRDefault="003C0F84" w:rsidP="003C0F84">
      <w:pPr>
        <w:ind w:left="720" w:hanging="720"/>
      </w:pPr>
    </w:p>
    <w:p w14:paraId="27DE983B" w14:textId="77777777" w:rsidR="00EA6D86" w:rsidRPr="00170BAE" w:rsidRDefault="00EA6D86" w:rsidP="00EA6D86">
      <w:pPr>
        <w:ind w:left="1440" w:hanging="720"/>
      </w:pPr>
      <w:r w:rsidRPr="00170BAE">
        <w:t>(1)</w:t>
      </w:r>
      <w:r w:rsidRPr="00170BAE">
        <w:tab/>
      </w:r>
      <w:r w:rsidR="003C0F84" w:rsidRPr="00170BAE">
        <w:t>Policies shall be written, numbered, and submitted for LSC filing in accordance with LSC requirements.</w:t>
      </w:r>
    </w:p>
    <w:p w14:paraId="2182D8F1" w14:textId="77777777" w:rsidR="00EA6D86" w:rsidRPr="00170BAE" w:rsidRDefault="00EA6D86" w:rsidP="00EA6D86">
      <w:pPr>
        <w:ind w:left="1440" w:hanging="720"/>
      </w:pPr>
    </w:p>
    <w:p w14:paraId="33C9504C" w14:textId="77777777" w:rsidR="00EA6D86" w:rsidRPr="00170BAE" w:rsidRDefault="00EA6D86" w:rsidP="00EA6D86">
      <w:pPr>
        <w:ind w:left="1440" w:hanging="720"/>
      </w:pPr>
      <w:r w:rsidRPr="00170BAE">
        <w:t>(2)</w:t>
      </w:r>
      <w:r w:rsidRPr="00170BAE">
        <w:tab/>
      </w:r>
      <w:r w:rsidR="003C0F84" w:rsidRPr="00170BAE">
        <w:t>All policies shall be submitted for internal review and posting in LSC format and with a header containing the following information:</w:t>
      </w:r>
    </w:p>
    <w:p w14:paraId="4D1A36AB" w14:textId="77777777" w:rsidR="003C0F84" w:rsidRPr="00170BAE" w:rsidRDefault="003C0F84" w:rsidP="003C0F84">
      <w:pPr>
        <w:pStyle w:val="Default"/>
        <w:ind w:left="1440" w:hanging="720"/>
        <w:rPr>
          <w:color w:val="auto"/>
        </w:rPr>
      </w:pPr>
    </w:p>
    <w:p w14:paraId="01B02DC5" w14:textId="77777777" w:rsidR="003C0F84" w:rsidRPr="00170BAE" w:rsidRDefault="003C0F84" w:rsidP="003C0F84">
      <w:pPr>
        <w:pStyle w:val="Default"/>
        <w:spacing w:after="35"/>
        <w:ind w:left="2160"/>
        <w:rPr>
          <w:color w:val="auto"/>
        </w:rPr>
      </w:pPr>
      <w:r w:rsidRPr="00170BAE">
        <w:rPr>
          <w:color w:val="auto"/>
        </w:rPr>
        <w:t>(i)</w:t>
      </w:r>
      <w:r w:rsidRPr="00170BAE">
        <w:rPr>
          <w:color w:val="auto"/>
        </w:rPr>
        <w:tab/>
        <w:t xml:space="preserve">Responsible division/office; </w:t>
      </w:r>
    </w:p>
    <w:p w14:paraId="5ED88467" w14:textId="77777777" w:rsidR="003C0F84" w:rsidRPr="00170BAE" w:rsidRDefault="003C0F84" w:rsidP="003C0F84">
      <w:pPr>
        <w:pStyle w:val="Default"/>
        <w:spacing w:after="35"/>
        <w:ind w:left="2160" w:hanging="720"/>
        <w:rPr>
          <w:color w:val="auto"/>
        </w:rPr>
      </w:pPr>
    </w:p>
    <w:p w14:paraId="335C5935" w14:textId="77777777" w:rsidR="003C0F84" w:rsidRPr="00170BAE" w:rsidRDefault="003C0F84" w:rsidP="003C0F84">
      <w:pPr>
        <w:pStyle w:val="Default"/>
        <w:spacing w:after="35"/>
        <w:ind w:left="2880" w:hanging="720"/>
        <w:rPr>
          <w:color w:val="auto"/>
        </w:rPr>
      </w:pPr>
      <w:r w:rsidRPr="00170BAE">
        <w:rPr>
          <w:color w:val="auto"/>
        </w:rPr>
        <w:t>(ii)</w:t>
      </w:r>
      <w:r w:rsidRPr="00170BAE">
        <w:rPr>
          <w:color w:val="auto"/>
        </w:rPr>
        <w:tab/>
        <w:t>Responsible officer;</w:t>
      </w:r>
    </w:p>
    <w:p w14:paraId="78D72569" w14:textId="77777777" w:rsidR="003C0F84" w:rsidRPr="00170BAE" w:rsidRDefault="003C0F84" w:rsidP="003C0F84">
      <w:pPr>
        <w:pStyle w:val="Default"/>
        <w:spacing w:after="35"/>
        <w:ind w:left="2160" w:hanging="720"/>
        <w:rPr>
          <w:color w:val="auto"/>
        </w:rPr>
      </w:pPr>
    </w:p>
    <w:p w14:paraId="70C32135" w14:textId="77777777" w:rsidR="003C0F84" w:rsidRPr="00170BAE" w:rsidRDefault="003C0F84" w:rsidP="003C0F84">
      <w:pPr>
        <w:pStyle w:val="Default"/>
        <w:spacing w:after="35"/>
        <w:ind w:left="2160"/>
        <w:rPr>
          <w:color w:val="auto"/>
        </w:rPr>
      </w:pPr>
      <w:r w:rsidRPr="00170BAE">
        <w:rPr>
          <w:color w:val="auto"/>
        </w:rPr>
        <w:t>(iii)</w:t>
      </w:r>
      <w:r w:rsidRPr="00170BAE">
        <w:rPr>
          <w:color w:val="auto"/>
        </w:rPr>
        <w:tab/>
        <w:t>Revision history;</w:t>
      </w:r>
    </w:p>
    <w:p w14:paraId="08DDD609" w14:textId="77777777" w:rsidR="003C0F84" w:rsidRPr="00170BAE" w:rsidRDefault="003C0F84" w:rsidP="003C0F84">
      <w:pPr>
        <w:pStyle w:val="Default"/>
        <w:spacing w:after="35"/>
        <w:ind w:left="2160" w:hanging="720"/>
        <w:rPr>
          <w:color w:val="auto"/>
        </w:rPr>
      </w:pPr>
    </w:p>
    <w:p w14:paraId="4168BA69" w14:textId="77777777" w:rsidR="003C0F84" w:rsidRPr="00170BAE" w:rsidRDefault="003C0F84" w:rsidP="003C0F84">
      <w:pPr>
        <w:pStyle w:val="Default"/>
        <w:ind w:left="2880" w:hanging="720"/>
        <w:rPr>
          <w:color w:val="auto"/>
        </w:rPr>
      </w:pPr>
      <w:r w:rsidRPr="00170BAE">
        <w:rPr>
          <w:color w:val="auto"/>
        </w:rPr>
        <w:t>(iv)</w:t>
      </w:r>
      <w:r w:rsidRPr="00170BAE">
        <w:rPr>
          <w:color w:val="auto"/>
        </w:rPr>
        <w:tab/>
        <w:t>Board committee;</w:t>
      </w:r>
    </w:p>
    <w:p w14:paraId="69C42F40" w14:textId="77777777" w:rsidR="003C0F84" w:rsidRPr="00170BAE" w:rsidRDefault="003C0F84" w:rsidP="003C0F84">
      <w:pPr>
        <w:pStyle w:val="Default"/>
        <w:ind w:left="1440" w:hanging="720"/>
        <w:rPr>
          <w:color w:val="auto"/>
        </w:rPr>
      </w:pPr>
    </w:p>
    <w:p w14:paraId="265593AD" w14:textId="757C5D33" w:rsidR="003C0F84" w:rsidRPr="00170BAE" w:rsidRDefault="003C0F84" w:rsidP="003C0F84">
      <w:pPr>
        <w:pStyle w:val="Default"/>
        <w:spacing w:after="35"/>
        <w:ind w:left="2160"/>
        <w:rPr>
          <w:color w:val="auto"/>
        </w:rPr>
      </w:pPr>
      <w:r w:rsidRPr="00170BAE">
        <w:rPr>
          <w:color w:val="auto"/>
        </w:rPr>
        <w:t>(v)</w:t>
      </w:r>
      <w:r w:rsidRPr="00170BAE">
        <w:rPr>
          <w:color w:val="auto"/>
        </w:rPr>
        <w:tab/>
        <w:t>Effective date; and</w:t>
      </w:r>
    </w:p>
    <w:p w14:paraId="3C0F1D21" w14:textId="77777777" w:rsidR="003C0F84" w:rsidRPr="00170BAE" w:rsidRDefault="003C0F84" w:rsidP="003C0F84">
      <w:pPr>
        <w:pStyle w:val="Default"/>
        <w:spacing w:after="35"/>
        <w:ind w:left="2160" w:hanging="720"/>
        <w:rPr>
          <w:color w:val="auto"/>
        </w:rPr>
      </w:pPr>
    </w:p>
    <w:p w14:paraId="2ADD4731" w14:textId="77777777" w:rsidR="003C0F84" w:rsidRPr="00170BAE" w:rsidRDefault="003C0F84" w:rsidP="003C0F84">
      <w:pPr>
        <w:pStyle w:val="Default"/>
        <w:spacing w:after="35"/>
        <w:ind w:left="2880" w:hanging="720"/>
        <w:rPr>
          <w:color w:val="auto"/>
        </w:rPr>
      </w:pPr>
      <w:r w:rsidRPr="00170BAE">
        <w:rPr>
          <w:color w:val="auto"/>
        </w:rPr>
        <w:t>(vi)</w:t>
      </w:r>
      <w:r w:rsidRPr="00170BAE">
        <w:rPr>
          <w:color w:val="auto"/>
        </w:rPr>
        <w:tab/>
        <w:t>Next review.</w:t>
      </w:r>
    </w:p>
    <w:p w14:paraId="0600F23B" w14:textId="77777777" w:rsidR="00EA6D86" w:rsidRPr="00170BAE" w:rsidRDefault="00EA6D86" w:rsidP="00EA6D86">
      <w:pPr>
        <w:ind w:left="1440" w:hanging="720"/>
      </w:pPr>
    </w:p>
    <w:p w14:paraId="6D596339" w14:textId="77777777" w:rsidR="00EA6D86" w:rsidRPr="00170BAE" w:rsidRDefault="00EA6D86" w:rsidP="00EA6D86">
      <w:pPr>
        <w:ind w:left="1440" w:hanging="720"/>
      </w:pPr>
      <w:r w:rsidRPr="00170BAE">
        <w:t>(3)</w:t>
      </w:r>
      <w:r w:rsidRPr="00170BAE">
        <w:tab/>
      </w:r>
      <w:r w:rsidR="003C0F84" w:rsidRPr="00170BAE">
        <w:t>The body of the policy shall conform to the following order and requirements:</w:t>
      </w:r>
    </w:p>
    <w:p w14:paraId="19407ED7" w14:textId="77777777" w:rsidR="003C0F84" w:rsidRPr="00170BAE" w:rsidRDefault="003C0F84" w:rsidP="003C0F84">
      <w:pPr>
        <w:pStyle w:val="Default"/>
        <w:ind w:left="1440" w:hanging="720"/>
        <w:rPr>
          <w:color w:val="auto"/>
        </w:rPr>
      </w:pPr>
    </w:p>
    <w:p w14:paraId="5A4EBEC4" w14:textId="77777777" w:rsidR="003C0F84" w:rsidRPr="00170BAE" w:rsidRDefault="003C0F84" w:rsidP="003C0F84">
      <w:pPr>
        <w:pStyle w:val="Default"/>
        <w:spacing w:after="35"/>
        <w:ind w:left="2160"/>
        <w:rPr>
          <w:color w:val="auto"/>
        </w:rPr>
      </w:pPr>
      <w:r w:rsidRPr="00170BAE">
        <w:rPr>
          <w:color w:val="auto"/>
        </w:rPr>
        <w:t>(i)</w:t>
      </w:r>
      <w:r w:rsidRPr="00170BAE">
        <w:rPr>
          <w:color w:val="auto"/>
        </w:rPr>
        <w:tab/>
        <w:t>Policy statement (required section);</w:t>
      </w:r>
    </w:p>
    <w:p w14:paraId="19F95C0B" w14:textId="77777777" w:rsidR="003C0F84" w:rsidRPr="00170BAE" w:rsidRDefault="003C0F84" w:rsidP="003C0F84">
      <w:pPr>
        <w:pStyle w:val="Default"/>
        <w:spacing w:after="35"/>
        <w:ind w:left="2160" w:hanging="720"/>
        <w:rPr>
          <w:color w:val="auto"/>
        </w:rPr>
      </w:pPr>
    </w:p>
    <w:p w14:paraId="0E4CC89F" w14:textId="77777777" w:rsidR="003C0F84" w:rsidRPr="00170BAE" w:rsidRDefault="003C0F84" w:rsidP="003C0F84">
      <w:pPr>
        <w:pStyle w:val="Default"/>
        <w:spacing w:after="35"/>
        <w:ind w:left="2880" w:hanging="720"/>
        <w:rPr>
          <w:color w:val="auto"/>
        </w:rPr>
      </w:pPr>
      <w:r w:rsidRPr="00170BAE">
        <w:rPr>
          <w:color w:val="auto"/>
        </w:rPr>
        <w:t>(ii)</w:t>
      </w:r>
      <w:r w:rsidRPr="00170BAE">
        <w:rPr>
          <w:color w:val="auto"/>
        </w:rPr>
        <w:tab/>
        <w:t>Purpose (required section</w:t>
      </w:r>
      <w:r w:rsidR="00DF161F">
        <w:rPr>
          <w:color w:val="auto"/>
        </w:rPr>
        <w:t>,</w:t>
      </w:r>
      <w:r w:rsidR="00CC6536" w:rsidRPr="00170BAE">
        <w:rPr>
          <w:color w:val="auto"/>
        </w:rPr>
        <w:t xml:space="preserve"> unless self-evident from the policy title or statement</w:t>
      </w:r>
      <w:r w:rsidRPr="00170BAE">
        <w:rPr>
          <w:color w:val="auto"/>
        </w:rPr>
        <w:t>);</w:t>
      </w:r>
    </w:p>
    <w:p w14:paraId="32B93F33" w14:textId="77777777" w:rsidR="003C0F84" w:rsidRPr="00170BAE" w:rsidRDefault="003C0F84" w:rsidP="003C0F84">
      <w:pPr>
        <w:pStyle w:val="Default"/>
        <w:spacing w:after="35"/>
        <w:ind w:left="2160" w:hanging="720"/>
        <w:rPr>
          <w:color w:val="auto"/>
        </w:rPr>
      </w:pPr>
    </w:p>
    <w:p w14:paraId="07BA4D4A" w14:textId="77777777" w:rsidR="003C0F84" w:rsidRPr="00170BAE" w:rsidRDefault="003C0F84" w:rsidP="00CC6536">
      <w:pPr>
        <w:pStyle w:val="Default"/>
        <w:spacing w:after="35"/>
        <w:ind w:left="2880" w:hanging="720"/>
        <w:rPr>
          <w:color w:val="auto"/>
        </w:rPr>
      </w:pPr>
      <w:r w:rsidRPr="00170BAE">
        <w:rPr>
          <w:color w:val="auto"/>
        </w:rPr>
        <w:t>(iii)</w:t>
      </w:r>
      <w:r w:rsidRPr="00170BAE">
        <w:rPr>
          <w:color w:val="auto"/>
        </w:rPr>
        <w:tab/>
        <w:t>Scope (required section</w:t>
      </w:r>
      <w:r w:rsidR="00DF161F">
        <w:rPr>
          <w:color w:val="auto"/>
        </w:rPr>
        <w:t>,</w:t>
      </w:r>
      <w:r w:rsidR="00CC6536" w:rsidRPr="00170BAE">
        <w:rPr>
          <w:color w:val="auto"/>
        </w:rPr>
        <w:t xml:space="preserve"> unless self-evident from the policy title or statement</w:t>
      </w:r>
      <w:r w:rsidRPr="00170BAE">
        <w:rPr>
          <w:color w:val="auto"/>
        </w:rPr>
        <w:t>);</w:t>
      </w:r>
    </w:p>
    <w:p w14:paraId="1133C77C" w14:textId="77777777" w:rsidR="003C0F84" w:rsidRPr="00170BAE" w:rsidRDefault="003C0F84" w:rsidP="003C0F84">
      <w:pPr>
        <w:pStyle w:val="Default"/>
        <w:spacing w:after="35"/>
        <w:ind w:left="2160" w:hanging="720"/>
        <w:rPr>
          <w:color w:val="auto"/>
        </w:rPr>
      </w:pPr>
    </w:p>
    <w:p w14:paraId="0A788AFC" w14:textId="77777777" w:rsidR="003C0F84" w:rsidRPr="00170BAE" w:rsidRDefault="003C0F84" w:rsidP="003C0F84">
      <w:pPr>
        <w:pStyle w:val="Default"/>
        <w:ind w:left="2880" w:hanging="720"/>
        <w:rPr>
          <w:color w:val="auto"/>
        </w:rPr>
      </w:pPr>
      <w:r w:rsidRPr="00170BAE">
        <w:rPr>
          <w:color w:val="auto"/>
        </w:rPr>
        <w:t>(iv)</w:t>
      </w:r>
      <w:r w:rsidRPr="00170BAE">
        <w:rPr>
          <w:color w:val="auto"/>
        </w:rPr>
        <w:tab/>
        <w:t>Procedure (required; however, when an administrative unit/officer is charged with the development of procedures, then this assignment shall be noted)</w:t>
      </w:r>
      <w:r w:rsidR="0083245A" w:rsidRPr="00170BAE">
        <w:rPr>
          <w:color w:val="auto"/>
        </w:rPr>
        <w:t xml:space="preserve">; </w:t>
      </w:r>
    </w:p>
    <w:p w14:paraId="4D789C18" w14:textId="77777777" w:rsidR="003C0F84" w:rsidRPr="00170BAE" w:rsidRDefault="003C0F84" w:rsidP="003C0F84">
      <w:pPr>
        <w:pStyle w:val="Default"/>
        <w:ind w:left="1440" w:hanging="720"/>
        <w:rPr>
          <w:color w:val="auto"/>
        </w:rPr>
      </w:pPr>
    </w:p>
    <w:p w14:paraId="2709278D" w14:textId="77777777" w:rsidR="003C0F84" w:rsidRPr="00170BAE" w:rsidRDefault="003C0F84" w:rsidP="003C0F84">
      <w:pPr>
        <w:pStyle w:val="Default"/>
        <w:spacing w:after="35"/>
        <w:ind w:left="2880" w:hanging="720"/>
        <w:rPr>
          <w:color w:val="auto"/>
        </w:rPr>
      </w:pPr>
      <w:r w:rsidRPr="00170BAE">
        <w:rPr>
          <w:color w:val="auto"/>
        </w:rPr>
        <w:t>(</w:t>
      </w:r>
      <w:r w:rsidR="0083245A" w:rsidRPr="00170BAE">
        <w:rPr>
          <w:color w:val="auto"/>
        </w:rPr>
        <w:t>v</w:t>
      </w:r>
      <w:r w:rsidRPr="00170BAE">
        <w:rPr>
          <w:color w:val="auto"/>
        </w:rPr>
        <w:t>)</w:t>
      </w:r>
      <w:r w:rsidRPr="00170BAE">
        <w:rPr>
          <w:color w:val="auto"/>
        </w:rPr>
        <w:tab/>
      </w:r>
      <w:r w:rsidR="0083245A" w:rsidRPr="00170BAE">
        <w:rPr>
          <w:color w:val="auto"/>
        </w:rPr>
        <w:t>Sections or information necessary to ensure comprehension of and compliance with the policy, such as definitions, guidelines, sanctions, reference to applicable regulations and/or university policies.</w:t>
      </w:r>
      <w:r w:rsidRPr="00170BAE">
        <w:rPr>
          <w:color w:val="auto"/>
        </w:rPr>
        <w:t xml:space="preserve"> </w:t>
      </w:r>
    </w:p>
    <w:p w14:paraId="253F161B" w14:textId="77777777" w:rsidR="00EA6D86" w:rsidRPr="00170BAE" w:rsidRDefault="00EA6D86" w:rsidP="00EA6D86">
      <w:pPr>
        <w:ind w:left="1440" w:hanging="720"/>
      </w:pPr>
    </w:p>
    <w:p w14:paraId="003FC109" w14:textId="77777777" w:rsidR="00EA6D86" w:rsidRPr="00170BAE" w:rsidRDefault="00EA6D86" w:rsidP="0083245A">
      <w:pPr>
        <w:ind w:left="720" w:hanging="720"/>
      </w:pPr>
      <w:r w:rsidRPr="00170BAE">
        <w:t>(</w:t>
      </w:r>
      <w:r w:rsidR="0083245A" w:rsidRPr="00170BAE">
        <w:t>G</w:t>
      </w:r>
      <w:r w:rsidRPr="00170BAE">
        <w:t>)</w:t>
      </w:r>
      <w:r w:rsidRPr="00170BAE">
        <w:tab/>
      </w:r>
      <w:r w:rsidR="0083245A" w:rsidRPr="00170BAE">
        <w:t>Policy numbering system.</w:t>
      </w:r>
    </w:p>
    <w:p w14:paraId="28DD24BA" w14:textId="77777777" w:rsidR="005417F1" w:rsidRPr="00170BAE" w:rsidRDefault="005417F1" w:rsidP="005417F1">
      <w:pPr>
        <w:ind w:left="1440" w:hanging="720"/>
      </w:pPr>
    </w:p>
    <w:p w14:paraId="46D6BEBA" w14:textId="3F106A95" w:rsidR="00EA6D86" w:rsidRPr="00170BAE" w:rsidRDefault="005417F1" w:rsidP="005417F1">
      <w:pPr>
        <w:ind w:left="1440" w:hanging="720"/>
      </w:pPr>
      <w:r w:rsidRPr="00170BAE">
        <w:t>(1)</w:t>
      </w:r>
      <w:r w:rsidRPr="00170BAE">
        <w:tab/>
      </w:r>
      <w:r w:rsidR="0083245A" w:rsidRPr="00170BAE">
        <w:t xml:space="preserve">All Youngstown state university </w:t>
      </w:r>
      <w:r w:rsidR="00804818" w:rsidRPr="00170BAE">
        <w:t>policies are numbered and begin with 3356, which denotes the Revised Code chapter by which the Ohio legislature created the university and the LSC agency number assigned to the university for filing purposes.  The agency number (3356) is followed by two numbers, which designate, respectively, the area of administrative responsibility within the university (also known as the LSC chapter number) and the specific policy number.  A policy which serves to supplement an original policy shall be assigned the number of the original policy followed by a period (.) and an additional digit (e.g., a supplemental policy to policy 01 would be numbered 01.1).</w:t>
      </w:r>
    </w:p>
    <w:p w14:paraId="375FAE8D" w14:textId="77777777" w:rsidR="006152D6" w:rsidRPr="00170BAE" w:rsidRDefault="006152D6" w:rsidP="006152D6">
      <w:pPr>
        <w:ind w:left="1440" w:hanging="720"/>
      </w:pPr>
    </w:p>
    <w:p w14:paraId="6CB82DEA" w14:textId="77777777" w:rsidR="006152D6" w:rsidRPr="00170BAE" w:rsidRDefault="006152D6" w:rsidP="006152D6">
      <w:pPr>
        <w:ind w:left="1440" w:hanging="720"/>
      </w:pPr>
      <w:r w:rsidRPr="00170BAE">
        <w:t>(</w:t>
      </w:r>
      <w:r w:rsidR="005417F1" w:rsidRPr="00170BAE">
        <w:t>2</w:t>
      </w:r>
      <w:r w:rsidRPr="00170BAE">
        <w:t>)</w:t>
      </w:r>
      <w:r w:rsidRPr="00170BAE">
        <w:tab/>
      </w:r>
      <w:r w:rsidR="005417F1" w:rsidRPr="00170BAE">
        <w:t>For purposes of this policy, the areas of administrative responsibility are assigned the following numbers:</w:t>
      </w:r>
    </w:p>
    <w:p w14:paraId="70C649EA" w14:textId="77777777" w:rsidR="005417F1" w:rsidRPr="00170BAE" w:rsidRDefault="005417F1" w:rsidP="005417F1">
      <w:pPr>
        <w:pStyle w:val="Default"/>
        <w:ind w:left="1440" w:hanging="720"/>
        <w:rPr>
          <w:color w:val="auto"/>
        </w:rPr>
      </w:pPr>
    </w:p>
    <w:p w14:paraId="020E8308" w14:textId="77777777" w:rsidR="005417F1" w:rsidRPr="00170BAE" w:rsidRDefault="005417F1" w:rsidP="00790C67">
      <w:pPr>
        <w:pStyle w:val="Default"/>
        <w:spacing w:after="35"/>
        <w:ind w:left="2160" w:hanging="720"/>
        <w:rPr>
          <w:color w:val="auto"/>
        </w:rPr>
      </w:pPr>
      <w:r w:rsidRPr="00170BAE">
        <w:rPr>
          <w:color w:val="auto"/>
        </w:rPr>
        <w:t>(a)</w:t>
      </w:r>
      <w:r w:rsidRPr="00170BAE">
        <w:rPr>
          <w:color w:val="auto"/>
        </w:rPr>
        <w:tab/>
        <w:t xml:space="preserve">Governance (includes bylaws of the board of trustees and process-oriented elements of governing, such as drafting and numbering of university policies) </w:t>
      </w:r>
      <w:r w:rsidR="00790C67" w:rsidRPr="00170BAE">
        <w:rPr>
          <w:color w:val="auto"/>
        </w:rPr>
        <w:t>–</w:t>
      </w:r>
      <w:r w:rsidRPr="00170BAE">
        <w:rPr>
          <w:color w:val="auto"/>
        </w:rPr>
        <w:t xml:space="preserve"> 01</w:t>
      </w:r>
      <w:r w:rsidR="00790C67" w:rsidRPr="00170BAE">
        <w:rPr>
          <w:color w:val="auto"/>
        </w:rPr>
        <w:t xml:space="preserve">. </w:t>
      </w:r>
    </w:p>
    <w:p w14:paraId="01C5887A" w14:textId="77777777" w:rsidR="005417F1" w:rsidRPr="00170BAE" w:rsidRDefault="005417F1" w:rsidP="00790C67">
      <w:pPr>
        <w:pStyle w:val="Default"/>
        <w:spacing w:after="35"/>
        <w:ind w:left="1440" w:hanging="720"/>
        <w:rPr>
          <w:color w:val="auto"/>
        </w:rPr>
      </w:pPr>
    </w:p>
    <w:p w14:paraId="12115723" w14:textId="77777777" w:rsidR="005417F1" w:rsidRPr="00170BAE" w:rsidRDefault="005417F1" w:rsidP="00790C67">
      <w:pPr>
        <w:pStyle w:val="Default"/>
        <w:spacing w:after="35"/>
        <w:ind w:left="1440"/>
        <w:rPr>
          <w:color w:val="auto"/>
        </w:rPr>
      </w:pPr>
      <w:r w:rsidRPr="00170BAE">
        <w:rPr>
          <w:color w:val="auto"/>
        </w:rPr>
        <w:lastRenderedPageBreak/>
        <w:t>(b)</w:t>
      </w:r>
      <w:r w:rsidRPr="00170BAE">
        <w:rPr>
          <w:color w:val="auto"/>
        </w:rPr>
        <w:tab/>
      </w:r>
      <w:r w:rsidR="00790C67" w:rsidRPr="00170BAE">
        <w:rPr>
          <w:color w:val="auto"/>
        </w:rPr>
        <w:t xml:space="preserve">Equal opportunity – 02. </w:t>
      </w:r>
    </w:p>
    <w:p w14:paraId="3E48A7A3" w14:textId="77777777" w:rsidR="005417F1" w:rsidRPr="00170BAE" w:rsidRDefault="005417F1" w:rsidP="00790C67">
      <w:pPr>
        <w:pStyle w:val="Default"/>
        <w:spacing w:after="35"/>
        <w:ind w:left="1440" w:hanging="720"/>
        <w:rPr>
          <w:color w:val="auto"/>
        </w:rPr>
      </w:pPr>
    </w:p>
    <w:p w14:paraId="0453E6D6" w14:textId="77777777" w:rsidR="005417F1" w:rsidRPr="00170BAE" w:rsidRDefault="005417F1" w:rsidP="00790C67">
      <w:pPr>
        <w:pStyle w:val="Default"/>
        <w:spacing w:after="35"/>
        <w:ind w:left="1440"/>
        <w:rPr>
          <w:color w:val="auto"/>
        </w:rPr>
      </w:pPr>
      <w:r w:rsidRPr="00170BAE">
        <w:rPr>
          <w:color w:val="auto"/>
        </w:rPr>
        <w:t>(</w:t>
      </w:r>
      <w:r w:rsidR="00790C67" w:rsidRPr="00170BAE">
        <w:rPr>
          <w:color w:val="auto"/>
        </w:rPr>
        <w:t>c</w:t>
      </w:r>
      <w:r w:rsidRPr="00170BAE">
        <w:rPr>
          <w:color w:val="auto"/>
        </w:rPr>
        <w:t>)</w:t>
      </w:r>
      <w:r w:rsidRPr="00170BAE">
        <w:rPr>
          <w:color w:val="auto"/>
        </w:rPr>
        <w:tab/>
      </w:r>
      <w:r w:rsidR="00790C67" w:rsidRPr="00170BAE">
        <w:rPr>
          <w:color w:val="auto"/>
        </w:rPr>
        <w:t xml:space="preserve">Budget and finance – 03. </w:t>
      </w:r>
    </w:p>
    <w:p w14:paraId="21CB601C" w14:textId="77777777" w:rsidR="005417F1" w:rsidRPr="00170BAE" w:rsidRDefault="005417F1" w:rsidP="00790C67">
      <w:pPr>
        <w:pStyle w:val="Default"/>
        <w:spacing w:after="35"/>
        <w:ind w:left="1440" w:hanging="720"/>
        <w:rPr>
          <w:color w:val="auto"/>
        </w:rPr>
      </w:pPr>
    </w:p>
    <w:p w14:paraId="1232C6C6" w14:textId="77777777" w:rsidR="005417F1" w:rsidRPr="00170BAE" w:rsidRDefault="005417F1" w:rsidP="00790C67">
      <w:pPr>
        <w:pStyle w:val="Default"/>
        <w:ind w:left="1440"/>
        <w:rPr>
          <w:color w:val="auto"/>
        </w:rPr>
      </w:pPr>
      <w:r w:rsidRPr="00170BAE">
        <w:rPr>
          <w:color w:val="auto"/>
        </w:rPr>
        <w:t>(</w:t>
      </w:r>
      <w:r w:rsidR="00790C67" w:rsidRPr="00170BAE">
        <w:rPr>
          <w:color w:val="auto"/>
        </w:rPr>
        <w:t>d</w:t>
      </w:r>
      <w:r w:rsidRPr="00170BAE">
        <w:rPr>
          <w:color w:val="auto"/>
        </w:rPr>
        <w:t>)</w:t>
      </w:r>
      <w:r w:rsidRPr="00170BAE">
        <w:rPr>
          <w:color w:val="auto"/>
        </w:rPr>
        <w:tab/>
      </w:r>
      <w:r w:rsidR="00790C67" w:rsidRPr="00170BAE">
        <w:rPr>
          <w:color w:val="auto"/>
        </w:rPr>
        <w:t>Facilities – 04.</w:t>
      </w:r>
    </w:p>
    <w:p w14:paraId="41006109" w14:textId="77777777" w:rsidR="005417F1" w:rsidRPr="00170BAE" w:rsidRDefault="005417F1" w:rsidP="00790C67">
      <w:pPr>
        <w:ind w:left="1440" w:hanging="720"/>
      </w:pPr>
    </w:p>
    <w:p w14:paraId="46977E92" w14:textId="77777777" w:rsidR="005417F1" w:rsidRPr="00170BAE" w:rsidRDefault="005417F1" w:rsidP="00790C67">
      <w:pPr>
        <w:pStyle w:val="Default"/>
        <w:spacing w:after="35"/>
        <w:ind w:left="1440"/>
        <w:rPr>
          <w:color w:val="auto"/>
        </w:rPr>
      </w:pPr>
      <w:r w:rsidRPr="00170BAE">
        <w:rPr>
          <w:color w:val="auto"/>
        </w:rPr>
        <w:t>(</w:t>
      </w:r>
      <w:r w:rsidR="00790C67" w:rsidRPr="00170BAE">
        <w:rPr>
          <w:color w:val="auto"/>
        </w:rPr>
        <w:t>e</w:t>
      </w:r>
      <w:r w:rsidRPr="00170BAE">
        <w:rPr>
          <w:color w:val="auto"/>
        </w:rPr>
        <w:t>)</w:t>
      </w:r>
      <w:r w:rsidRPr="00170BAE">
        <w:rPr>
          <w:color w:val="auto"/>
        </w:rPr>
        <w:tab/>
      </w:r>
      <w:r w:rsidR="00790C67" w:rsidRPr="00170BAE">
        <w:rPr>
          <w:color w:val="auto"/>
        </w:rPr>
        <w:t xml:space="preserve">Advancement – 05. </w:t>
      </w:r>
    </w:p>
    <w:p w14:paraId="3CDF7AE2" w14:textId="77777777" w:rsidR="005417F1" w:rsidRPr="00170BAE" w:rsidRDefault="005417F1" w:rsidP="00790C67">
      <w:pPr>
        <w:pStyle w:val="Default"/>
        <w:spacing w:after="35"/>
        <w:ind w:left="1440" w:hanging="720"/>
        <w:rPr>
          <w:color w:val="auto"/>
        </w:rPr>
      </w:pPr>
    </w:p>
    <w:p w14:paraId="647A13C1" w14:textId="77777777" w:rsidR="005417F1" w:rsidRPr="00170BAE" w:rsidRDefault="005417F1" w:rsidP="00790C67">
      <w:pPr>
        <w:pStyle w:val="Default"/>
        <w:spacing w:after="35"/>
        <w:ind w:left="1440"/>
        <w:rPr>
          <w:color w:val="auto"/>
        </w:rPr>
      </w:pPr>
      <w:r w:rsidRPr="00170BAE">
        <w:rPr>
          <w:color w:val="auto"/>
        </w:rPr>
        <w:t>(</w:t>
      </w:r>
      <w:r w:rsidR="00790C67" w:rsidRPr="00170BAE">
        <w:rPr>
          <w:color w:val="auto"/>
        </w:rPr>
        <w:t>f</w:t>
      </w:r>
      <w:r w:rsidRPr="00170BAE">
        <w:rPr>
          <w:color w:val="auto"/>
        </w:rPr>
        <w:t>)</w:t>
      </w:r>
      <w:r w:rsidRPr="00170BAE">
        <w:rPr>
          <w:color w:val="auto"/>
        </w:rPr>
        <w:tab/>
      </w:r>
      <w:r w:rsidR="00790C67" w:rsidRPr="00170BAE">
        <w:rPr>
          <w:color w:val="auto"/>
        </w:rPr>
        <w:t xml:space="preserve">Intercollegiate </w:t>
      </w:r>
      <w:r w:rsidR="00CC6536" w:rsidRPr="00170BAE">
        <w:rPr>
          <w:color w:val="auto"/>
        </w:rPr>
        <w:t xml:space="preserve">athletics </w:t>
      </w:r>
      <w:r w:rsidR="00790C67" w:rsidRPr="00170BAE">
        <w:rPr>
          <w:color w:val="auto"/>
        </w:rPr>
        <w:t xml:space="preserve">– 06. </w:t>
      </w:r>
    </w:p>
    <w:p w14:paraId="3A54C348" w14:textId="77777777" w:rsidR="00790C67" w:rsidRPr="00170BAE" w:rsidRDefault="00790C67" w:rsidP="00790C67">
      <w:pPr>
        <w:pStyle w:val="Default"/>
        <w:spacing w:after="35"/>
        <w:ind w:left="1440"/>
        <w:rPr>
          <w:color w:val="auto"/>
        </w:rPr>
      </w:pPr>
    </w:p>
    <w:p w14:paraId="60D477C6" w14:textId="77777777" w:rsidR="00790C67" w:rsidRPr="00170BAE" w:rsidRDefault="00790C67" w:rsidP="00790C67">
      <w:pPr>
        <w:pStyle w:val="Default"/>
        <w:spacing w:after="35"/>
        <w:ind w:left="1440"/>
        <w:rPr>
          <w:color w:val="auto"/>
        </w:rPr>
      </w:pPr>
      <w:r w:rsidRPr="00170BAE">
        <w:rPr>
          <w:color w:val="auto"/>
        </w:rPr>
        <w:t>(g)</w:t>
      </w:r>
      <w:r w:rsidRPr="00170BAE">
        <w:rPr>
          <w:color w:val="auto"/>
        </w:rPr>
        <w:tab/>
        <w:t xml:space="preserve">Human resources – 07. </w:t>
      </w:r>
    </w:p>
    <w:p w14:paraId="5203BFDE" w14:textId="77777777" w:rsidR="00790C67" w:rsidRPr="00170BAE" w:rsidRDefault="00790C67" w:rsidP="00790C67">
      <w:pPr>
        <w:pStyle w:val="Default"/>
        <w:spacing w:after="35"/>
        <w:ind w:left="1440"/>
        <w:rPr>
          <w:color w:val="auto"/>
        </w:rPr>
      </w:pPr>
    </w:p>
    <w:p w14:paraId="74E498CA" w14:textId="77777777" w:rsidR="00790C67" w:rsidRPr="00170BAE" w:rsidRDefault="00790C67" w:rsidP="00790C67">
      <w:pPr>
        <w:pStyle w:val="Default"/>
        <w:ind w:left="1440"/>
        <w:rPr>
          <w:color w:val="auto"/>
        </w:rPr>
      </w:pPr>
      <w:r w:rsidRPr="00170BAE">
        <w:rPr>
          <w:color w:val="auto"/>
        </w:rPr>
        <w:t>(h)</w:t>
      </w:r>
      <w:r w:rsidRPr="00170BAE">
        <w:rPr>
          <w:color w:val="auto"/>
        </w:rPr>
        <w:tab/>
        <w:t xml:space="preserve">Student affairs – 08. </w:t>
      </w:r>
    </w:p>
    <w:p w14:paraId="00C661DE" w14:textId="77777777" w:rsidR="00790C67" w:rsidRPr="00170BAE" w:rsidRDefault="00790C67" w:rsidP="00790C67">
      <w:pPr>
        <w:pStyle w:val="Default"/>
        <w:spacing w:after="35"/>
        <w:ind w:left="1440"/>
        <w:rPr>
          <w:color w:val="auto"/>
        </w:rPr>
      </w:pPr>
    </w:p>
    <w:p w14:paraId="55A52517" w14:textId="77777777" w:rsidR="00790C67" w:rsidRPr="00170BAE" w:rsidRDefault="00790C67" w:rsidP="00790C67">
      <w:pPr>
        <w:pStyle w:val="Default"/>
        <w:spacing w:after="35"/>
        <w:ind w:left="1440"/>
        <w:rPr>
          <w:color w:val="auto"/>
        </w:rPr>
      </w:pPr>
      <w:r w:rsidRPr="00170BAE">
        <w:rPr>
          <w:color w:val="auto"/>
        </w:rPr>
        <w:t>(g)</w:t>
      </w:r>
      <w:r w:rsidRPr="00170BAE">
        <w:rPr>
          <w:color w:val="auto"/>
        </w:rPr>
        <w:tab/>
        <w:t xml:space="preserve">Administration and personnel – 09. </w:t>
      </w:r>
    </w:p>
    <w:p w14:paraId="3B8CB9F9" w14:textId="77777777" w:rsidR="00790C67" w:rsidRPr="00170BAE" w:rsidRDefault="00790C67" w:rsidP="00790C67">
      <w:pPr>
        <w:pStyle w:val="Default"/>
        <w:spacing w:after="35"/>
        <w:ind w:left="1440"/>
        <w:rPr>
          <w:color w:val="auto"/>
        </w:rPr>
      </w:pPr>
    </w:p>
    <w:p w14:paraId="20C769DD" w14:textId="77777777" w:rsidR="00790C67" w:rsidRPr="00170BAE" w:rsidRDefault="00790C67" w:rsidP="00790C67">
      <w:pPr>
        <w:pStyle w:val="Default"/>
        <w:ind w:left="1440"/>
        <w:rPr>
          <w:color w:val="auto"/>
        </w:rPr>
      </w:pPr>
      <w:r w:rsidRPr="00170BAE">
        <w:rPr>
          <w:color w:val="auto"/>
        </w:rPr>
        <w:t>(h)</w:t>
      </w:r>
      <w:r w:rsidRPr="00170BAE">
        <w:rPr>
          <w:color w:val="auto"/>
        </w:rPr>
        <w:tab/>
        <w:t xml:space="preserve">Academic affairs – 10. </w:t>
      </w:r>
    </w:p>
    <w:p w14:paraId="1D35060C" w14:textId="77777777" w:rsidR="00790C67" w:rsidRPr="00170BAE" w:rsidRDefault="00790C67" w:rsidP="00790C67">
      <w:pPr>
        <w:ind w:left="1440" w:hanging="720"/>
      </w:pPr>
    </w:p>
    <w:p w14:paraId="1635CE22" w14:textId="77777777" w:rsidR="00790C67" w:rsidRPr="00170BAE" w:rsidRDefault="00790C67" w:rsidP="00EA4B73">
      <w:pPr>
        <w:ind w:left="720" w:hanging="720"/>
      </w:pPr>
      <w:r w:rsidRPr="00170BAE">
        <w:t>(H)</w:t>
      </w:r>
      <w:r w:rsidRPr="00170BAE">
        <w:tab/>
        <w:t>Posting/publication.</w:t>
      </w:r>
      <w:r w:rsidR="00CC6536" w:rsidRPr="00170BAE">
        <w:t xml:space="preserve">  The latest version of all university policies shall be posted on a university webpage designated for university policies and rules and shall be listed by policy number, administrative responsibility, and alphabetically by title.  The office responsible for policy development shall oversee and maintain the official university policy and rule webpage.</w:t>
      </w:r>
      <w:r w:rsidRPr="00170BAE">
        <w:t xml:space="preserve"> </w:t>
      </w:r>
    </w:p>
    <w:p w14:paraId="2931A4AD" w14:textId="77777777" w:rsidR="00B2613C" w:rsidRPr="00170BAE" w:rsidRDefault="00B2613C" w:rsidP="00790C67">
      <w:pPr>
        <w:ind w:left="1440" w:hanging="720"/>
      </w:pPr>
    </w:p>
    <w:p w14:paraId="70874EC5" w14:textId="2F4CE493" w:rsidR="00B2613C" w:rsidRPr="00170BAE" w:rsidRDefault="00B2613C" w:rsidP="00EA4B73">
      <w:pPr>
        <w:ind w:left="720" w:hanging="720"/>
      </w:pPr>
      <w:r w:rsidRPr="00170BAE">
        <w:t>(I)</w:t>
      </w:r>
      <w:r w:rsidRPr="00170BAE">
        <w:tab/>
        <w:t>Conflicts.</w:t>
      </w:r>
      <w:r w:rsidR="00EA4B73">
        <w:t xml:space="preserve">  </w:t>
      </w:r>
      <w:r w:rsidRPr="00170BAE">
        <w:t>In the event of a conflict between a university policy and a school or departmental administrative or operational policy or rule, the university policy shall take precedence unless the school or department can demonstrates an overriding need for its policy and the use of the conflicting policy is approved by the president.  The school or department shall notify the office of equal opportunity</w:t>
      </w:r>
      <w:r w:rsidR="003E75F9">
        <w:t>,</w:t>
      </w:r>
      <w:r w:rsidRPr="00170BAE">
        <w:t xml:space="preserve"> policy </w:t>
      </w:r>
      <w:r w:rsidR="00CC6536" w:rsidRPr="00170BAE">
        <w:t xml:space="preserve">development </w:t>
      </w:r>
      <w:r w:rsidR="003E75F9">
        <w:t xml:space="preserve">and title IX </w:t>
      </w:r>
      <w:r w:rsidRPr="00170BAE">
        <w:t>of the conflict and the office of equal opportunity</w:t>
      </w:r>
      <w:r w:rsidR="003E75F9">
        <w:t>,</w:t>
      </w:r>
      <w:r w:rsidRPr="00170BAE">
        <w:t xml:space="preserve"> policy </w:t>
      </w:r>
      <w:r w:rsidR="00170BAE" w:rsidRPr="00170BAE">
        <w:t xml:space="preserve">development </w:t>
      </w:r>
      <w:r w:rsidR="003E75F9">
        <w:t xml:space="preserve">and title IX </w:t>
      </w:r>
      <w:r w:rsidRPr="00170BAE">
        <w:t>shall take necessary action to correct the conflict where possible.</w:t>
      </w:r>
    </w:p>
    <w:p w14:paraId="11E5D82D" w14:textId="77777777" w:rsidR="00365B3D" w:rsidRPr="00170BAE" w:rsidRDefault="00365B3D" w:rsidP="00365B3D">
      <w:pPr>
        <w:autoSpaceDE w:val="0"/>
        <w:autoSpaceDN w:val="0"/>
        <w:adjustRightInd w:val="0"/>
        <w:rPr>
          <w:rFonts w:eastAsiaTheme="minorHAnsi"/>
          <w:bCs/>
        </w:rPr>
      </w:pPr>
    </w:p>
    <w:sectPr w:rsidR="00365B3D" w:rsidRPr="00170BAE" w:rsidSect="00BB324F">
      <w:headerReference w:type="even" r:id="rId8"/>
      <w:headerReference w:type="default" r:id="rId9"/>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FF1B" w14:textId="77777777" w:rsidR="001D54A0" w:rsidRDefault="001D54A0">
      <w:r>
        <w:separator/>
      </w:r>
    </w:p>
  </w:endnote>
  <w:endnote w:type="continuationSeparator" w:id="0">
    <w:p w14:paraId="0536C6FC" w14:textId="77777777" w:rsidR="001D54A0" w:rsidRDefault="001D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9018" w14:textId="77777777" w:rsidR="001D54A0" w:rsidRDefault="001D54A0">
      <w:r>
        <w:separator/>
      </w:r>
    </w:p>
  </w:footnote>
  <w:footnote w:type="continuationSeparator" w:id="0">
    <w:p w14:paraId="187DBBC0" w14:textId="77777777" w:rsidR="001D54A0" w:rsidRDefault="001D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2AD8" w14:textId="77777777" w:rsidR="00BB324F" w:rsidRDefault="00993937"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989D1" w14:textId="77777777" w:rsidR="00BB324F" w:rsidRDefault="00000000"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8757" w14:textId="77777777" w:rsidR="00BB324F" w:rsidRDefault="00993937"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0F6">
      <w:rPr>
        <w:rStyle w:val="PageNumber"/>
        <w:noProof/>
      </w:rPr>
      <w:t>6</w:t>
    </w:r>
    <w:r>
      <w:rPr>
        <w:rStyle w:val="PageNumber"/>
      </w:rPr>
      <w:fldChar w:fldCharType="end"/>
    </w:r>
  </w:p>
  <w:p w14:paraId="602F10FC" w14:textId="77777777" w:rsidR="00BB324F" w:rsidRDefault="006D7E68" w:rsidP="00BB324F">
    <w:pPr>
      <w:pStyle w:val="Header"/>
      <w:ind w:right="360"/>
    </w:pPr>
    <w:r>
      <w:t>3356-</w:t>
    </w:r>
    <w:r w:rsidR="00B2613C">
      <w:t>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58C"/>
    <w:multiLevelType w:val="hybridMultilevel"/>
    <w:tmpl w:val="B0A678FE"/>
    <w:lvl w:ilvl="0" w:tplc="37C27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6657CF"/>
    <w:multiLevelType w:val="hybridMultilevel"/>
    <w:tmpl w:val="A818554A"/>
    <w:lvl w:ilvl="0" w:tplc="77D6E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9683791">
    <w:abstractNumId w:val="1"/>
  </w:num>
  <w:num w:numId="2" w16cid:durableId="200404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37"/>
    <w:rsid w:val="00042FC5"/>
    <w:rsid w:val="00047C80"/>
    <w:rsid w:val="00170BAE"/>
    <w:rsid w:val="001D54A0"/>
    <w:rsid w:val="002250F6"/>
    <w:rsid w:val="002C6969"/>
    <w:rsid w:val="002C6A2C"/>
    <w:rsid w:val="002F41F2"/>
    <w:rsid w:val="00350A48"/>
    <w:rsid w:val="00365B3D"/>
    <w:rsid w:val="003C0F84"/>
    <w:rsid w:val="003E75F9"/>
    <w:rsid w:val="004E6756"/>
    <w:rsid w:val="004F5469"/>
    <w:rsid w:val="005011E6"/>
    <w:rsid w:val="005417F1"/>
    <w:rsid w:val="006152D6"/>
    <w:rsid w:val="00685B1C"/>
    <w:rsid w:val="006D7E68"/>
    <w:rsid w:val="00790C67"/>
    <w:rsid w:val="007A7CFB"/>
    <w:rsid w:val="00804818"/>
    <w:rsid w:val="0083245A"/>
    <w:rsid w:val="008F1B43"/>
    <w:rsid w:val="009425AD"/>
    <w:rsid w:val="00983D1F"/>
    <w:rsid w:val="00993937"/>
    <w:rsid w:val="00996CF1"/>
    <w:rsid w:val="009B6B38"/>
    <w:rsid w:val="00B216D4"/>
    <w:rsid w:val="00B2613C"/>
    <w:rsid w:val="00C92D61"/>
    <w:rsid w:val="00CC6536"/>
    <w:rsid w:val="00DF161F"/>
    <w:rsid w:val="00E92448"/>
    <w:rsid w:val="00EA4B73"/>
    <w:rsid w:val="00EA6D86"/>
    <w:rsid w:val="00F0629E"/>
    <w:rsid w:val="00F3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ACE0"/>
  <w15:docId w15:val="{116C02F2-58DE-49BE-8DAC-A7D16456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37"/>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3937"/>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Header">
    <w:name w:val="header"/>
    <w:basedOn w:val="Normal"/>
    <w:link w:val="HeaderChar"/>
    <w:rsid w:val="00993937"/>
    <w:pPr>
      <w:tabs>
        <w:tab w:val="center" w:pos="4320"/>
        <w:tab w:val="right" w:pos="8640"/>
      </w:tabs>
    </w:pPr>
  </w:style>
  <w:style w:type="character" w:customStyle="1" w:styleId="HeaderChar">
    <w:name w:val="Header Char"/>
    <w:basedOn w:val="DefaultParagraphFont"/>
    <w:link w:val="Header"/>
    <w:rsid w:val="00993937"/>
    <w:rPr>
      <w:rFonts w:ascii="Times New Roman" w:eastAsia="Times New Roman" w:hAnsi="Times New Roman" w:cs="Times New Roman"/>
      <w:szCs w:val="24"/>
    </w:rPr>
  </w:style>
  <w:style w:type="character" w:styleId="PageNumber">
    <w:name w:val="page number"/>
    <w:basedOn w:val="DefaultParagraphFont"/>
    <w:rsid w:val="00993937"/>
  </w:style>
  <w:style w:type="paragraph" w:styleId="ListParagraph">
    <w:name w:val="List Paragraph"/>
    <w:basedOn w:val="Normal"/>
    <w:uiPriority w:val="34"/>
    <w:qFormat/>
    <w:rsid w:val="00F33110"/>
    <w:pPr>
      <w:ind w:left="720"/>
      <w:contextualSpacing/>
    </w:pPr>
  </w:style>
  <w:style w:type="paragraph" w:styleId="Footer">
    <w:name w:val="footer"/>
    <w:basedOn w:val="Normal"/>
    <w:link w:val="FooterChar"/>
    <w:uiPriority w:val="99"/>
    <w:unhideWhenUsed/>
    <w:rsid w:val="00B2613C"/>
    <w:pPr>
      <w:tabs>
        <w:tab w:val="center" w:pos="4680"/>
        <w:tab w:val="right" w:pos="9360"/>
      </w:tabs>
    </w:pPr>
  </w:style>
  <w:style w:type="character" w:customStyle="1" w:styleId="FooterChar">
    <w:name w:val="Footer Char"/>
    <w:basedOn w:val="DefaultParagraphFont"/>
    <w:link w:val="Footer"/>
    <w:uiPriority w:val="99"/>
    <w:rsid w:val="00B2613C"/>
    <w:rPr>
      <w:rFonts w:ascii="Times New Roman" w:eastAsia="Times New Roman" w:hAnsi="Times New Roman" w:cs="Times New Roman"/>
      <w:szCs w:val="24"/>
    </w:rPr>
  </w:style>
  <w:style w:type="paragraph" w:styleId="Revision">
    <w:name w:val="Revision"/>
    <w:hidden/>
    <w:uiPriority w:val="99"/>
    <w:semiHidden/>
    <w:rsid w:val="003E75F9"/>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E0F1B-ED30-4290-A48E-1F5E9534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Cassidy Nicholson</cp:lastModifiedBy>
  <cp:revision>3</cp:revision>
  <dcterms:created xsi:type="dcterms:W3CDTF">2023-06-22T17:01:00Z</dcterms:created>
  <dcterms:modified xsi:type="dcterms:W3CDTF">2023-07-24T17:16:00Z</dcterms:modified>
</cp:coreProperties>
</file>