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9E4AA" w14:textId="2B91AD72" w:rsidR="00B24991" w:rsidRDefault="00A85C30" w:rsidP="00290CCB">
      <w:pPr>
        <w:tabs>
          <w:tab w:val="left" w:pos="3854"/>
          <w:tab w:val="left" w:pos="6195"/>
        </w:tabs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BD8EA55" wp14:editId="6D02DAD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91450" cy="1701165"/>
            <wp:effectExtent l="0" t="0" r="0" b="0"/>
            <wp:wrapNone/>
            <wp:docPr id="1164259446" name="Picture 3" descr="Youngstown State University logo Articulation Agreement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259446" name="Picture 3" descr="Youngstown State University logo Articulation Agreement header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1450" cy="170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6E7CB3" w14:textId="77777777" w:rsidR="00B24991" w:rsidRDefault="00B24991" w:rsidP="00025736">
      <w:pPr>
        <w:jc w:val="right"/>
      </w:pPr>
    </w:p>
    <w:p w14:paraId="64EBAD0B" w14:textId="68C6FE98" w:rsidR="001A52C2" w:rsidRDefault="001A52C2" w:rsidP="001A52C2"/>
    <w:p w14:paraId="0F9EA795" w14:textId="0EB7C3C3" w:rsidR="003C17C3" w:rsidRPr="003C17C3" w:rsidRDefault="00025736" w:rsidP="002067B5">
      <w:pPr>
        <w:tabs>
          <w:tab w:val="left" w:pos="4110"/>
          <w:tab w:val="left" w:pos="5911"/>
        </w:tabs>
      </w:pPr>
      <w:r>
        <w:tab/>
      </w:r>
      <w:r w:rsidR="002067B5">
        <w:tab/>
      </w:r>
    </w:p>
    <w:p w14:paraId="484E5236" w14:textId="77777777" w:rsidR="00EC71A6" w:rsidRDefault="00E51576" w:rsidP="00EC71A6">
      <w:pPr>
        <w:pStyle w:val="Heading1"/>
        <w:spacing w:before="0" w:after="0"/>
        <w:jc w:val="center"/>
      </w:pPr>
      <w:r w:rsidRPr="007F4F11">
        <w:t>D</w:t>
      </w:r>
      <w:r w:rsidR="003C17C3" w:rsidRPr="007F4F11">
        <w:t>egree Plan/Pathway Catalog Year 2024-2025</w:t>
      </w:r>
    </w:p>
    <w:p w14:paraId="07A66F22" w14:textId="69BDF8FE" w:rsidR="00EC71A6" w:rsidRDefault="00B62F64" w:rsidP="00EC71A6">
      <w:pPr>
        <w:pStyle w:val="Heading1"/>
        <w:spacing w:before="0" w:after="0"/>
        <w:jc w:val="center"/>
      </w:pPr>
      <w:r>
        <w:t>Hocking</w:t>
      </w:r>
      <w:r w:rsidR="00EC71A6">
        <w:t xml:space="preserve"> College and Youngstown State University</w:t>
      </w:r>
      <w:r w:rsidR="005225B6">
        <w:t xml:space="preserve"> </w:t>
      </w:r>
    </w:p>
    <w:p w14:paraId="67CAEF5B" w14:textId="77777777" w:rsidR="00CA004C" w:rsidRPr="000A7406" w:rsidRDefault="00CA004C" w:rsidP="00CA004C">
      <w:pPr>
        <w:pStyle w:val="Heading1"/>
        <w:spacing w:before="0" w:after="0"/>
        <w:jc w:val="center"/>
        <w:rPr>
          <w:sz w:val="20"/>
          <w:szCs w:val="20"/>
        </w:rPr>
      </w:pPr>
    </w:p>
    <w:p w14:paraId="00289CCC" w14:textId="1DAE4D8B" w:rsidR="003C17C3" w:rsidRDefault="003C17C3" w:rsidP="00CA004C">
      <w:pPr>
        <w:pStyle w:val="Heading1"/>
        <w:spacing w:before="0" w:after="0"/>
        <w:jc w:val="center"/>
      </w:pPr>
      <w:r w:rsidRPr="007F4F11">
        <w:t xml:space="preserve">AAS in </w:t>
      </w:r>
      <w:r w:rsidR="002F266E">
        <w:t>NURSING to RN to BSN</w:t>
      </w:r>
      <w:r w:rsidRPr="007F4F11">
        <w:t xml:space="preserve"> </w:t>
      </w:r>
    </w:p>
    <w:p w14:paraId="39EEBD4E" w14:textId="00C75D49" w:rsidR="003C17C3" w:rsidRPr="00046D45" w:rsidRDefault="00C60F40" w:rsidP="00AC4A2B">
      <w:pPr>
        <w:pStyle w:val="Heading2"/>
      </w:pPr>
      <w:r w:rsidRPr="00046D45">
        <w:t xml:space="preserve">Suggested Transfer Pathway at </w:t>
      </w:r>
      <w:r w:rsidR="00B62F64">
        <w:t>Hocking College</w:t>
      </w:r>
      <w:r w:rsidRPr="00046D45">
        <w:t xml:space="preserve"> (2+2)</w:t>
      </w:r>
    </w:p>
    <w:p w14:paraId="5BE2A706" w14:textId="119272E9" w:rsidR="005445FD" w:rsidRPr="005445FD" w:rsidRDefault="00B06464" w:rsidP="005445FD">
      <w:pPr>
        <w:pStyle w:val="Caption"/>
        <w:keepNext/>
        <w:rPr>
          <w:sz w:val="22"/>
          <w:szCs w:val="22"/>
        </w:rPr>
      </w:pPr>
      <w:r>
        <w:rPr>
          <w:sz w:val="22"/>
          <w:szCs w:val="22"/>
        </w:rPr>
        <w:t xml:space="preserve">Pre-Clinical </w:t>
      </w:r>
      <w:r w:rsidR="002C208E">
        <w:rPr>
          <w:sz w:val="22"/>
          <w:szCs w:val="22"/>
        </w:rPr>
        <w:t>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200FC" w14:paraId="4C1A381B" w14:textId="77777777" w:rsidTr="00FA179A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0C10CE" w14:textId="5F81F22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2ED7E7C" w14:textId="78595CEC" w:rsidR="00F200FC" w:rsidRPr="00687125" w:rsidRDefault="00EF61D8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03CDC" w14:paraId="66B14E89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25252A06" w14:textId="4A39310F" w:rsidR="00C03CDC" w:rsidRDefault="00B06464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1113 OR 2250 (PREFERRED)</w:t>
            </w:r>
          </w:p>
        </w:tc>
        <w:tc>
          <w:tcPr>
            <w:tcW w:w="1525" w:type="dxa"/>
            <w:vAlign w:val="center"/>
          </w:tcPr>
          <w:p w14:paraId="1DC9EDB7" w14:textId="0F1BE937" w:rsidR="00C03CDC" w:rsidRDefault="00B06464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03CDC" w14:paraId="6FEBFAC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3B1EBB6E" w14:textId="7F547A51" w:rsidR="00C03CDC" w:rsidRDefault="00B06464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BIOS 1113</w:t>
            </w:r>
          </w:p>
        </w:tc>
        <w:tc>
          <w:tcPr>
            <w:tcW w:w="1525" w:type="dxa"/>
            <w:vAlign w:val="center"/>
          </w:tcPr>
          <w:p w14:paraId="250946C0" w14:textId="436B1D6B" w:rsidR="00C03CDC" w:rsidRDefault="00B06464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03CDC" w14:paraId="7C0CB486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4B00ABFD" w14:textId="05196A2D" w:rsidR="00C03CDC" w:rsidRDefault="00B06464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 1201</w:t>
            </w:r>
          </w:p>
        </w:tc>
        <w:tc>
          <w:tcPr>
            <w:tcW w:w="1525" w:type="dxa"/>
            <w:vAlign w:val="center"/>
          </w:tcPr>
          <w:p w14:paraId="73D2E0F3" w14:textId="3B0AEC7B" w:rsidR="00C03CDC" w:rsidRDefault="00B06464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C03CDC" w14:paraId="7E36303E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0E766867" w14:textId="1C69641E" w:rsidR="00C03CDC" w:rsidRDefault="00B06464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1510</w:t>
            </w:r>
          </w:p>
        </w:tc>
        <w:tc>
          <w:tcPr>
            <w:tcW w:w="1525" w:type="dxa"/>
            <w:vAlign w:val="center"/>
          </w:tcPr>
          <w:p w14:paraId="6F8FE44C" w14:textId="123282C8" w:rsidR="00C03CDC" w:rsidRDefault="00B06464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D3361" w14:paraId="7C798938" w14:textId="77777777" w:rsidTr="00FA179A">
        <w:trPr>
          <w:trHeight w:val="432"/>
        </w:trPr>
        <w:tc>
          <w:tcPr>
            <w:tcW w:w="9265" w:type="dxa"/>
            <w:vAlign w:val="center"/>
          </w:tcPr>
          <w:p w14:paraId="6D600CC4" w14:textId="6C9C670B" w:rsidR="005D3361" w:rsidRDefault="00B06464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 1010</w:t>
            </w:r>
          </w:p>
        </w:tc>
        <w:tc>
          <w:tcPr>
            <w:tcW w:w="1525" w:type="dxa"/>
            <w:vAlign w:val="center"/>
          </w:tcPr>
          <w:p w14:paraId="18D69E09" w14:textId="472A1060" w:rsidR="005D3361" w:rsidRDefault="00B06464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479E031E" w14:textId="644BBB05" w:rsidR="00624568" w:rsidRPr="002C208E" w:rsidRDefault="008F3759" w:rsidP="002B2578">
      <w:pPr>
        <w:rPr>
          <w:color w:val="000000" w:themeColor="text1"/>
          <w:sz w:val="22"/>
          <w:szCs w:val="22"/>
        </w:rPr>
      </w:pP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  <w:r w:rsidRPr="002C208E">
        <w:rPr>
          <w:color w:val="000000" w:themeColor="text1"/>
          <w:sz w:val="22"/>
          <w:szCs w:val="22"/>
        </w:rPr>
        <w:tab/>
      </w:r>
    </w:p>
    <w:p w14:paraId="68D5CD55" w14:textId="1682E488" w:rsidR="002C208E" w:rsidRPr="002C208E" w:rsidRDefault="00B06464" w:rsidP="002C208E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First</w:t>
      </w:r>
      <w:r w:rsidR="002C208E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421DA1" w14:paraId="3C72CD37" w14:textId="77777777" w:rsidTr="004D5527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5E55BD17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A43F74C" w14:textId="77777777" w:rsidR="00421DA1" w:rsidRPr="00687125" w:rsidRDefault="00421DA1" w:rsidP="002B2578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421DA1" w14:paraId="124E28DA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1B379013" w14:textId="66FA9A27" w:rsidR="00421DA1" w:rsidRDefault="00B06464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1510</w:t>
            </w:r>
          </w:p>
        </w:tc>
        <w:tc>
          <w:tcPr>
            <w:tcW w:w="1525" w:type="dxa"/>
            <w:vAlign w:val="center"/>
          </w:tcPr>
          <w:p w14:paraId="3D9EDB41" w14:textId="36F8C593" w:rsidR="00421DA1" w:rsidRDefault="00B06464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21DA1" w14:paraId="4AE4A25B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5B81FDAC" w14:textId="41491C59" w:rsidR="00421DA1" w:rsidRDefault="00B06464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1520</w:t>
            </w:r>
          </w:p>
        </w:tc>
        <w:tc>
          <w:tcPr>
            <w:tcW w:w="1525" w:type="dxa"/>
            <w:vAlign w:val="center"/>
          </w:tcPr>
          <w:p w14:paraId="24ED9E75" w14:textId="2CD14DF0" w:rsidR="00421DA1" w:rsidRDefault="00B06464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21DA1" w14:paraId="418F0E84" w14:textId="77777777" w:rsidTr="004D5527">
        <w:trPr>
          <w:trHeight w:val="432"/>
        </w:trPr>
        <w:tc>
          <w:tcPr>
            <w:tcW w:w="9265" w:type="dxa"/>
            <w:vAlign w:val="center"/>
          </w:tcPr>
          <w:p w14:paraId="40354B36" w14:textId="563A916A" w:rsidR="00421DA1" w:rsidRDefault="00B06464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BIOS 114</w:t>
            </w:r>
          </w:p>
        </w:tc>
        <w:tc>
          <w:tcPr>
            <w:tcW w:w="1525" w:type="dxa"/>
            <w:vAlign w:val="center"/>
          </w:tcPr>
          <w:p w14:paraId="57931B66" w14:textId="1FE973FD" w:rsidR="00421DA1" w:rsidRDefault="00B06464" w:rsidP="002B2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20118439" w14:textId="543E598C" w:rsidR="00D85807" w:rsidRPr="00993279" w:rsidRDefault="008F3759" w:rsidP="002B2578">
      <w:pPr>
        <w:rPr>
          <w:b/>
          <w:bCs/>
          <w:sz w:val="20"/>
          <w:szCs w:val="20"/>
        </w:rPr>
      </w:pP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  <w:r w:rsidRPr="00BB6E10">
        <w:rPr>
          <w:sz w:val="20"/>
          <w:szCs w:val="20"/>
        </w:rPr>
        <w:tab/>
      </w:r>
    </w:p>
    <w:p w14:paraId="5C4BE0FB" w14:textId="113BB345" w:rsidR="00EC71A6" w:rsidRPr="002C208E" w:rsidRDefault="00B06464" w:rsidP="00EC71A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Second</w:t>
      </w:r>
      <w:r w:rsidR="00EC71A6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EC71A6" w14:paraId="00AE559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6602D23A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1547DB22" w14:textId="77777777" w:rsidR="00EC71A6" w:rsidRPr="00687125" w:rsidRDefault="00EC71A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EC71A6" w14:paraId="2B74AA2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B1611BE" w14:textId="76DAB816" w:rsidR="00EC71A6" w:rsidRDefault="00B0646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1530</w:t>
            </w:r>
          </w:p>
        </w:tc>
        <w:tc>
          <w:tcPr>
            <w:tcW w:w="1525" w:type="dxa"/>
            <w:vAlign w:val="center"/>
          </w:tcPr>
          <w:p w14:paraId="7668BF02" w14:textId="3FD50A45" w:rsidR="00EC71A6" w:rsidRDefault="00B0646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B6430" w14:paraId="7CF496B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D20235E" w14:textId="7F7C9C44" w:rsidR="008B6430" w:rsidRDefault="00B0646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1540</w:t>
            </w:r>
          </w:p>
        </w:tc>
        <w:tc>
          <w:tcPr>
            <w:tcW w:w="1525" w:type="dxa"/>
            <w:vAlign w:val="center"/>
          </w:tcPr>
          <w:p w14:paraId="04F9C483" w14:textId="6A83CEBE" w:rsidR="008B6430" w:rsidRDefault="00B0646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B6430" w14:paraId="13AEA689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F4D35D5" w14:textId="4C11337C" w:rsidR="008B6430" w:rsidRDefault="00B0646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1101</w:t>
            </w:r>
          </w:p>
        </w:tc>
        <w:tc>
          <w:tcPr>
            <w:tcW w:w="1525" w:type="dxa"/>
            <w:vAlign w:val="center"/>
          </w:tcPr>
          <w:p w14:paraId="001729E3" w14:textId="4AF0E986" w:rsidR="008B6430" w:rsidRDefault="00B0646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6288F325" w14:textId="77777777" w:rsidR="00B06464" w:rsidRDefault="00B06464" w:rsidP="00A376AE">
      <w:pPr>
        <w:pStyle w:val="Caption"/>
        <w:keepNext/>
        <w:rPr>
          <w:color w:val="000000" w:themeColor="text1"/>
          <w:sz w:val="22"/>
          <w:szCs w:val="22"/>
        </w:rPr>
      </w:pPr>
    </w:p>
    <w:p w14:paraId="5E3FB74D" w14:textId="0114770D" w:rsidR="00A376AE" w:rsidRPr="002C208E" w:rsidRDefault="00B06464" w:rsidP="00A376AE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Third</w:t>
      </w:r>
      <w:r w:rsidR="00A376AE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A376AE" w14:paraId="4A51EB48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D67DE10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4BEE488" w14:textId="77777777" w:rsidR="00A376AE" w:rsidRPr="00687125" w:rsidRDefault="00A376AE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A376AE" w14:paraId="3B875E8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3BBF3A3" w14:textId="6EE767C2" w:rsidR="00A376AE" w:rsidRDefault="00B0646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 1130</w:t>
            </w:r>
          </w:p>
        </w:tc>
        <w:tc>
          <w:tcPr>
            <w:tcW w:w="1525" w:type="dxa"/>
            <w:vAlign w:val="center"/>
          </w:tcPr>
          <w:p w14:paraId="1C7E7CD3" w14:textId="3E847882" w:rsidR="00A376AE" w:rsidRDefault="00B0646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376AE" w14:paraId="730C6B4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3414903" w14:textId="5AC8C208" w:rsidR="00A376AE" w:rsidRDefault="00B0646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2200</w:t>
            </w:r>
          </w:p>
        </w:tc>
        <w:tc>
          <w:tcPr>
            <w:tcW w:w="1525" w:type="dxa"/>
            <w:vAlign w:val="center"/>
          </w:tcPr>
          <w:p w14:paraId="0A9AE33E" w14:textId="62C88E76" w:rsidR="00A376AE" w:rsidRDefault="00B0646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06464" w14:paraId="49EBE33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47E5A37" w14:textId="007EB8BF" w:rsidR="00B06464" w:rsidRDefault="00B0646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2250</w:t>
            </w:r>
          </w:p>
        </w:tc>
        <w:tc>
          <w:tcPr>
            <w:tcW w:w="1525" w:type="dxa"/>
            <w:vAlign w:val="center"/>
          </w:tcPr>
          <w:p w14:paraId="3E57D0A3" w14:textId="188239A0" w:rsidR="00B06464" w:rsidRDefault="00B06464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7BF1B664" w14:textId="77777777" w:rsidR="00592221" w:rsidRDefault="00592221" w:rsidP="00C56410"/>
    <w:p w14:paraId="3752B1B2" w14:textId="3DDFA3DD" w:rsidR="00A04019" w:rsidRPr="002C208E" w:rsidRDefault="00A04019" w:rsidP="00A04019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</w:t>
      </w:r>
      <w:r w:rsidR="00B06464">
        <w:rPr>
          <w:color w:val="000000" w:themeColor="text1"/>
          <w:sz w:val="22"/>
          <w:szCs w:val="22"/>
        </w:rPr>
        <w:t>ourth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A04019" w14:paraId="725D96A1" w14:textId="77777777" w:rsidTr="00A00DEE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7A77DE24" w14:textId="77777777" w:rsidR="00A04019" w:rsidRPr="00687125" w:rsidRDefault="00A04019" w:rsidP="00A00DEE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391FB2B" w14:textId="77777777" w:rsidR="00A04019" w:rsidRPr="00687125" w:rsidRDefault="00A04019" w:rsidP="00A00DEE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A04019" w14:paraId="690A5BE2" w14:textId="77777777" w:rsidTr="00A00DEE">
        <w:trPr>
          <w:trHeight w:val="432"/>
        </w:trPr>
        <w:tc>
          <w:tcPr>
            <w:tcW w:w="9265" w:type="dxa"/>
            <w:vAlign w:val="center"/>
          </w:tcPr>
          <w:p w14:paraId="0B68A1EB" w14:textId="4072ED37" w:rsidR="00A04019" w:rsidRDefault="00B06464" w:rsidP="00A00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 2010</w:t>
            </w:r>
          </w:p>
        </w:tc>
        <w:tc>
          <w:tcPr>
            <w:tcW w:w="1525" w:type="dxa"/>
            <w:vAlign w:val="center"/>
          </w:tcPr>
          <w:p w14:paraId="48185890" w14:textId="14032D4D" w:rsidR="00A04019" w:rsidRDefault="00B06464" w:rsidP="00A00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06464" w14:paraId="452D38E9" w14:textId="77777777" w:rsidTr="00A00DEE">
        <w:trPr>
          <w:trHeight w:val="432"/>
        </w:trPr>
        <w:tc>
          <w:tcPr>
            <w:tcW w:w="9265" w:type="dxa"/>
            <w:vAlign w:val="center"/>
          </w:tcPr>
          <w:p w14:paraId="52879A75" w14:textId="3D633D66" w:rsidR="00B06464" w:rsidRDefault="00B06464" w:rsidP="00A00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2230</w:t>
            </w:r>
          </w:p>
        </w:tc>
        <w:tc>
          <w:tcPr>
            <w:tcW w:w="1525" w:type="dxa"/>
            <w:vAlign w:val="center"/>
          </w:tcPr>
          <w:p w14:paraId="373D492E" w14:textId="233737BD" w:rsidR="00B06464" w:rsidRDefault="00B06464" w:rsidP="00A00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06464" w14:paraId="224257B8" w14:textId="77777777" w:rsidTr="00A00DEE">
        <w:trPr>
          <w:trHeight w:val="432"/>
        </w:trPr>
        <w:tc>
          <w:tcPr>
            <w:tcW w:w="9265" w:type="dxa"/>
            <w:vAlign w:val="center"/>
          </w:tcPr>
          <w:p w14:paraId="01B838A4" w14:textId="0DEC5DE1" w:rsidR="00B06464" w:rsidRDefault="00B06464" w:rsidP="00A00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 2650</w:t>
            </w:r>
          </w:p>
        </w:tc>
        <w:tc>
          <w:tcPr>
            <w:tcW w:w="1525" w:type="dxa"/>
            <w:vAlign w:val="center"/>
          </w:tcPr>
          <w:p w14:paraId="1361994A" w14:textId="3FDA3FD4" w:rsidR="00B06464" w:rsidRDefault="00B06464" w:rsidP="00A00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</w:tbl>
    <w:p w14:paraId="6B39D17B" w14:textId="77777777" w:rsidR="00A04019" w:rsidRDefault="00A04019" w:rsidP="00C56410"/>
    <w:p w14:paraId="134E3354" w14:textId="69EEBC7F" w:rsidR="00A376AE" w:rsidRPr="00993279" w:rsidRDefault="00A376AE" w:rsidP="00A376AE">
      <w:pPr>
        <w:pStyle w:val="Heading5"/>
      </w:pPr>
      <w:r w:rsidRPr="00993279">
        <w:t>Additional Information</w:t>
      </w:r>
    </w:p>
    <w:p w14:paraId="3A13E705" w14:textId="6086D4F1" w:rsidR="00A376AE" w:rsidRPr="000E66F8" w:rsidRDefault="00F25B60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Course sequence may change based on the individual needs of the student and schedule type required.</w:t>
      </w:r>
      <w:r w:rsidR="00A376AE" w:rsidRPr="000E66F8">
        <w:rPr>
          <w:b/>
          <w:bCs/>
          <w:sz w:val="22"/>
          <w:szCs w:val="22"/>
        </w:rPr>
        <w:t xml:space="preserve"> </w:t>
      </w:r>
    </w:p>
    <w:p w14:paraId="5F43CEA5" w14:textId="27C133D4" w:rsidR="00A376AE" w:rsidRDefault="00A376AE" w:rsidP="00A376AE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0E66F8">
        <w:rPr>
          <w:b/>
          <w:bCs/>
          <w:sz w:val="22"/>
          <w:szCs w:val="22"/>
        </w:rPr>
        <w:t xml:space="preserve">See a </w:t>
      </w:r>
      <w:r w:rsidR="00B62F64">
        <w:rPr>
          <w:b/>
          <w:bCs/>
          <w:sz w:val="22"/>
          <w:szCs w:val="22"/>
        </w:rPr>
        <w:t>Hocking College</w:t>
      </w:r>
      <w:r w:rsidRPr="000E66F8">
        <w:rPr>
          <w:b/>
          <w:bCs/>
          <w:sz w:val="22"/>
          <w:szCs w:val="22"/>
        </w:rPr>
        <w:t xml:space="preserve"> Counselor for details</w:t>
      </w:r>
    </w:p>
    <w:p w14:paraId="6565EA13" w14:textId="77777777" w:rsidR="00821640" w:rsidRDefault="00821640" w:rsidP="00821640">
      <w:pPr>
        <w:pStyle w:val="Heading2"/>
      </w:pPr>
      <w:r w:rsidRPr="00EE139E">
        <w:t>Suggested Degree Plan at YSU</w:t>
      </w:r>
    </w:p>
    <w:p w14:paraId="0C91A4B6" w14:textId="5076CEB4" w:rsidR="00821640" w:rsidRPr="002C208E" w:rsidRDefault="00D97F3C" w:rsidP="00821640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Fifth</w:t>
      </w:r>
      <w:r w:rsidR="00821640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821640" w14:paraId="0E607CCB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A68A113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2AF83044" w14:textId="77777777" w:rsidR="00821640" w:rsidRPr="00687125" w:rsidRDefault="00821640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821640" w14:paraId="654E9E65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6A0344A" w14:textId="3505CB14" w:rsidR="00821640" w:rsidRDefault="00A0401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 CRSE OT 36 APPROVED ARTS AND HUMANITIES COURSE</w:t>
            </w:r>
          </w:p>
        </w:tc>
        <w:tc>
          <w:tcPr>
            <w:tcW w:w="1525" w:type="dxa"/>
            <w:vAlign w:val="center"/>
          </w:tcPr>
          <w:p w14:paraId="6B02CBBA" w14:textId="3A4C8C44" w:rsidR="00821640" w:rsidRDefault="00A04019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21640" w14:paraId="2E02483C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141F8467" w14:textId="627B7B3E" w:rsidR="00821640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3725 NURSING INFORMATICS</w:t>
            </w:r>
          </w:p>
        </w:tc>
        <w:tc>
          <w:tcPr>
            <w:tcW w:w="1525" w:type="dxa"/>
            <w:vAlign w:val="center"/>
          </w:tcPr>
          <w:p w14:paraId="182712A0" w14:textId="3633DD2E" w:rsidR="00821640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97F3C" w14:paraId="4F644C8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2170FFF" w14:textId="5551B436" w:rsidR="00D97F3C" w:rsidRDefault="00D97F3C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NURS 3720 </w:t>
            </w:r>
            <w:r w:rsidR="00EC2118">
              <w:rPr>
                <w:sz w:val="20"/>
                <w:szCs w:val="20"/>
              </w:rPr>
              <w:t>PROFESSIONAL NURSING</w:t>
            </w:r>
          </w:p>
        </w:tc>
        <w:tc>
          <w:tcPr>
            <w:tcW w:w="1525" w:type="dxa"/>
            <w:vAlign w:val="center"/>
          </w:tcPr>
          <w:p w14:paraId="29CD989B" w14:textId="3A7B69D6" w:rsidR="00D97F3C" w:rsidRDefault="00EC2118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97F3C" w14:paraId="56F88A9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A6FF95B" w14:textId="0B25129A" w:rsidR="00D97F3C" w:rsidRDefault="00EC2118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1551 WRITING 2</w:t>
            </w:r>
          </w:p>
        </w:tc>
        <w:tc>
          <w:tcPr>
            <w:tcW w:w="1525" w:type="dxa"/>
            <w:vAlign w:val="center"/>
          </w:tcPr>
          <w:p w14:paraId="14BDF8A5" w14:textId="28474356" w:rsidR="00D97F3C" w:rsidRDefault="00EC2118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4491C330" w14:textId="77777777" w:rsidR="00821640" w:rsidRDefault="00821640" w:rsidP="00821640"/>
    <w:p w14:paraId="06F97399" w14:textId="7B5AA925" w:rsidR="00CD54BB" w:rsidRPr="002C208E" w:rsidRDefault="001623F3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</w:t>
      </w:r>
      <w:r w:rsidR="00EC2118">
        <w:rPr>
          <w:color w:val="000000" w:themeColor="text1"/>
          <w:sz w:val="22"/>
          <w:szCs w:val="22"/>
        </w:rPr>
        <w:t>ixth</w:t>
      </w:r>
      <w:r w:rsidR="00CD54BB">
        <w:rPr>
          <w:color w:val="000000" w:themeColor="text1"/>
          <w:sz w:val="22"/>
          <w:szCs w:val="22"/>
        </w:rPr>
        <w:t xml:space="preserve"> </w:t>
      </w:r>
      <w:r w:rsidR="00CD54BB" w:rsidRPr="002C208E">
        <w:rPr>
          <w:color w:val="000000" w:themeColor="text1"/>
          <w:sz w:val="22"/>
          <w:szCs w:val="22"/>
        </w:rPr>
        <w:t>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4F50D1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2AD4642A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1135FD9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CD54BB" w14:paraId="54D7B7C1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6A7BB159" w14:textId="6ABE243E" w:rsidR="00CD54BB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CMST 1545 COMMUNICATION FOUNDATIONS</w:t>
            </w:r>
          </w:p>
        </w:tc>
        <w:tc>
          <w:tcPr>
            <w:tcW w:w="1525" w:type="dxa"/>
            <w:vAlign w:val="center"/>
          </w:tcPr>
          <w:p w14:paraId="264F8CC2" w14:textId="4C0EB18C" w:rsidR="00CD54BB" w:rsidRDefault="001623F3" w:rsidP="00EB3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C2118" w14:paraId="20C5305F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72B159AD" w14:textId="2BDC3755" w:rsidR="00EC2118" w:rsidRDefault="00EC2118" w:rsidP="00EC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3730 CULTURE IN NURSING</w:t>
            </w:r>
          </w:p>
        </w:tc>
        <w:tc>
          <w:tcPr>
            <w:tcW w:w="1525" w:type="dxa"/>
            <w:vAlign w:val="center"/>
          </w:tcPr>
          <w:p w14:paraId="18CA37A3" w14:textId="49857C31" w:rsidR="00EC2118" w:rsidRDefault="00EC2118" w:rsidP="00EC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C2118" w14:paraId="6EAA103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8C9AE26" w14:textId="124A915A" w:rsidR="00EC2118" w:rsidRDefault="00EC2118" w:rsidP="00EC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3735 HEALTH PROMOTION ACROSS THE LIFESPAN</w:t>
            </w:r>
          </w:p>
        </w:tc>
        <w:tc>
          <w:tcPr>
            <w:tcW w:w="1525" w:type="dxa"/>
            <w:vAlign w:val="center"/>
          </w:tcPr>
          <w:p w14:paraId="5C2ABD39" w14:textId="51B6E3EA" w:rsidR="00EC2118" w:rsidRDefault="00EC2118" w:rsidP="00EC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C2118" w14:paraId="3034F63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FA21FC8" w14:textId="50B09739" w:rsidR="00EC2118" w:rsidRDefault="00EC2118" w:rsidP="00EC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PSYC 3758 LIFESPAN DEVELOPMENT</w:t>
            </w:r>
          </w:p>
        </w:tc>
        <w:tc>
          <w:tcPr>
            <w:tcW w:w="1525" w:type="dxa"/>
            <w:vAlign w:val="center"/>
          </w:tcPr>
          <w:p w14:paraId="19AA2AB4" w14:textId="21A64A6A" w:rsidR="00EC2118" w:rsidRDefault="00EC2118" w:rsidP="00EC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142267EC" w14:textId="77777777" w:rsidR="00CD54BB" w:rsidRDefault="00CD54BB" w:rsidP="00821640"/>
    <w:p w14:paraId="2BE36780" w14:textId="54C213E8" w:rsidR="00CD54BB" w:rsidRPr="002C208E" w:rsidRDefault="00EC2118" w:rsidP="00CD54BB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Seventh</w:t>
      </w:r>
      <w:r w:rsidR="00CD54BB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CD54BB" w14:paraId="3E819F56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4E06707E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8166731" w14:textId="77777777" w:rsidR="00CD54BB" w:rsidRPr="00687125" w:rsidRDefault="00CD54BB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EC2118" w14:paraId="12FCB21B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DCA8C99" w14:textId="74FE66F4" w:rsidR="00EC2118" w:rsidRDefault="00EC2118" w:rsidP="00EC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4804 HEALTH ASSESSMENT RN</w:t>
            </w:r>
          </w:p>
        </w:tc>
        <w:tc>
          <w:tcPr>
            <w:tcW w:w="1525" w:type="dxa"/>
            <w:vAlign w:val="center"/>
          </w:tcPr>
          <w:p w14:paraId="2E8081B4" w14:textId="5EC094F3" w:rsidR="00EC2118" w:rsidRDefault="00EC2118" w:rsidP="00EC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C2118" w14:paraId="75DF99D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034975E0" w14:textId="62E223F5" w:rsidR="00EC2118" w:rsidRDefault="00EC2118" w:rsidP="00EC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4846 COMMUNITY HEALTH FOR RNs</w:t>
            </w:r>
          </w:p>
        </w:tc>
        <w:tc>
          <w:tcPr>
            <w:tcW w:w="1525" w:type="dxa"/>
            <w:vAlign w:val="center"/>
          </w:tcPr>
          <w:p w14:paraId="343BD177" w14:textId="188A5D0D" w:rsidR="00EC2118" w:rsidRDefault="00EC2118" w:rsidP="00EC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C2118" w14:paraId="5801EE5E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55660C33" w14:textId="50370192" w:rsidR="00EC2118" w:rsidRDefault="00EC2118" w:rsidP="00EC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ELCT CRSE NURSING ELECTIVE COURSE (ONLY TO BE TAKEN IF THE STUDENT NEEDS TO MEET 120 CREDITS TO GRADUATE)</w:t>
            </w:r>
          </w:p>
        </w:tc>
        <w:tc>
          <w:tcPr>
            <w:tcW w:w="1525" w:type="dxa"/>
            <w:vAlign w:val="center"/>
          </w:tcPr>
          <w:p w14:paraId="46EEF38B" w14:textId="694412C8" w:rsidR="00EC2118" w:rsidRDefault="00EC2118" w:rsidP="00EC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63625836" w14:textId="77777777" w:rsidR="00CD54BB" w:rsidRDefault="00CD54BB" w:rsidP="00821640"/>
    <w:p w14:paraId="68F0BBBB" w14:textId="06823B34" w:rsidR="00F05106" w:rsidRPr="002C208E" w:rsidRDefault="00EC2118" w:rsidP="00F05106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Eighth</w:t>
      </w:r>
      <w:r w:rsidR="00F05106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F05106" w14:paraId="7780DD99" w14:textId="77777777" w:rsidTr="00EB3940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765EF2F6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339BB523" w14:textId="77777777" w:rsidR="00F05106" w:rsidRPr="00687125" w:rsidRDefault="00F05106" w:rsidP="00EB3940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EC2118" w14:paraId="7FCB5652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25C22747" w14:textId="01FCAF7B" w:rsidR="00EC2118" w:rsidRDefault="00EC2118" w:rsidP="00EC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3750 EVIDENCE BASED PRACTICE</w:t>
            </w:r>
          </w:p>
        </w:tc>
        <w:tc>
          <w:tcPr>
            <w:tcW w:w="1525" w:type="dxa"/>
            <w:vAlign w:val="center"/>
          </w:tcPr>
          <w:p w14:paraId="24698977" w14:textId="55E4B0E3" w:rsidR="00EC2118" w:rsidRDefault="00EC2118" w:rsidP="00EC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C2118" w14:paraId="2D550F53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36BB7B8E" w14:textId="3AFC89EA" w:rsidR="00EC2118" w:rsidRDefault="00EC2118" w:rsidP="00EC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4852 SENIOR CAPSTONE WITH 20 CLINICAL HOURS</w:t>
            </w:r>
          </w:p>
        </w:tc>
        <w:tc>
          <w:tcPr>
            <w:tcW w:w="1525" w:type="dxa"/>
            <w:vAlign w:val="center"/>
          </w:tcPr>
          <w:p w14:paraId="517FC27D" w14:textId="0543AEF4" w:rsidR="00EC2118" w:rsidRDefault="00EC2118" w:rsidP="00EC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C2118" w14:paraId="2BDBFA06" w14:textId="77777777" w:rsidTr="00EB3940">
        <w:trPr>
          <w:trHeight w:val="432"/>
        </w:trPr>
        <w:tc>
          <w:tcPr>
            <w:tcW w:w="9265" w:type="dxa"/>
            <w:vAlign w:val="center"/>
          </w:tcPr>
          <w:p w14:paraId="46287068" w14:textId="433D95E8" w:rsidR="00EC2118" w:rsidRDefault="00EC2118" w:rsidP="00EC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ELCT CRSE NURSING ELECTIVE COURSE (ONLY TO BE TAKEN IF THE STUDENT NEEDS TO MEET 120 CREDITS TO GRADUATE)</w:t>
            </w:r>
          </w:p>
        </w:tc>
        <w:tc>
          <w:tcPr>
            <w:tcW w:w="1525" w:type="dxa"/>
            <w:vAlign w:val="center"/>
          </w:tcPr>
          <w:p w14:paraId="186D156F" w14:textId="2CACAE0A" w:rsidR="00EC2118" w:rsidRDefault="00EC2118" w:rsidP="00EC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</w:tbl>
    <w:p w14:paraId="0B7A2BD8" w14:textId="77777777" w:rsidR="00F05106" w:rsidRDefault="00F05106" w:rsidP="00821640">
      <w:pPr>
        <w:rPr>
          <w:sz w:val="10"/>
          <w:szCs w:val="10"/>
        </w:rPr>
      </w:pPr>
    </w:p>
    <w:p w14:paraId="691ED22F" w14:textId="0DB2E5FB" w:rsidR="001623F3" w:rsidRPr="002C208E" w:rsidRDefault="00EC2118" w:rsidP="001623F3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Ninth</w:t>
      </w:r>
      <w:r w:rsidR="001623F3"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1623F3" w14:paraId="758CD689" w14:textId="77777777" w:rsidTr="00A00DEE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5E724D1C" w14:textId="77777777" w:rsidR="001623F3" w:rsidRPr="00687125" w:rsidRDefault="001623F3" w:rsidP="00A00DEE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6205048F" w14:textId="77777777" w:rsidR="001623F3" w:rsidRPr="00687125" w:rsidRDefault="001623F3" w:rsidP="00A00DEE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EC2118" w14:paraId="6D8F6ECD" w14:textId="77777777" w:rsidTr="00A00DEE">
        <w:trPr>
          <w:trHeight w:val="432"/>
        </w:trPr>
        <w:tc>
          <w:tcPr>
            <w:tcW w:w="9265" w:type="dxa"/>
            <w:vAlign w:val="center"/>
          </w:tcPr>
          <w:p w14:paraId="370F37E3" w14:textId="606979EB" w:rsidR="00EC2118" w:rsidRDefault="00EC2118" w:rsidP="00EC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NURS </w:t>
            </w:r>
            <w:proofErr w:type="gramStart"/>
            <w:r>
              <w:rPr>
                <w:sz w:val="20"/>
                <w:szCs w:val="20"/>
              </w:rPr>
              <w:t>4854  NURSING</w:t>
            </w:r>
            <w:proofErr w:type="gramEnd"/>
            <w:r>
              <w:rPr>
                <w:sz w:val="20"/>
                <w:szCs w:val="20"/>
              </w:rPr>
              <w:t xml:space="preserve"> LEADERSHIP WITH 40 CLINICAL HOURS</w:t>
            </w:r>
          </w:p>
        </w:tc>
        <w:tc>
          <w:tcPr>
            <w:tcW w:w="1525" w:type="dxa"/>
            <w:vAlign w:val="center"/>
          </w:tcPr>
          <w:p w14:paraId="5DDFCB84" w14:textId="4977095B" w:rsidR="00EC2118" w:rsidRDefault="00EC2118" w:rsidP="00EC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C2118" w14:paraId="31AB2D5B" w14:textId="77777777" w:rsidTr="00A00DEE">
        <w:trPr>
          <w:trHeight w:val="432"/>
        </w:trPr>
        <w:tc>
          <w:tcPr>
            <w:tcW w:w="9265" w:type="dxa"/>
            <w:vAlign w:val="center"/>
          </w:tcPr>
          <w:p w14:paraId="329AA53C" w14:textId="441BF929" w:rsidR="00EC2118" w:rsidRDefault="00EC2118" w:rsidP="00EC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4854</w:t>
            </w:r>
            <w:proofErr w:type="gramStart"/>
            <w:r>
              <w:rPr>
                <w:sz w:val="20"/>
                <w:szCs w:val="20"/>
              </w:rPr>
              <w:t>L  NURSING</w:t>
            </w:r>
            <w:proofErr w:type="gramEnd"/>
            <w:r>
              <w:rPr>
                <w:sz w:val="20"/>
                <w:szCs w:val="20"/>
              </w:rPr>
              <w:t xml:space="preserve"> LEADERSHIP LAB</w:t>
            </w:r>
          </w:p>
        </w:tc>
        <w:tc>
          <w:tcPr>
            <w:tcW w:w="1525" w:type="dxa"/>
            <w:vAlign w:val="center"/>
          </w:tcPr>
          <w:p w14:paraId="71C1C4E3" w14:textId="00326101" w:rsidR="00EC2118" w:rsidRDefault="00EC2118" w:rsidP="00EC21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2C5B2730" w14:textId="77777777" w:rsidR="001623F3" w:rsidRDefault="001623F3" w:rsidP="00821640">
      <w:pPr>
        <w:rPr>
          <w:sz w:val="10"/>
          <w:szCs w:val="10"/>
        </w:rPr>
      </w:pPr>
    </w:p>
    <w:p w14:paraId="16A3CD84" w14:textId="3A4AD1EB" w:rsidR="001623F3" w:rsidRPr="002C208E" w:rsidRDefault="001623F3" w:rsidP="001623F3">
      <w:pPr>
        <w:pStyle w:val="Caption"/>
        <w:keepNext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</w:t>
      </w:r>
      <w:r w:rsidR="00EC2118">
        <w:rPr>
          <w:color w:val="000000" w:themeColor="text1"/>
          <w:sz w:val="22"/>
          <w:szCs w:val="22"/>
        </w:rPr>
        <w:t>ent</w:t>
      </w:r>
      <w:r>
        <w:rPr>
          <w:color w:val="000000" w:themeColor="text1"/>
          <w:sz w:val="22"/>
          <w:szCs w:val="22"/>
        </w:rPr>
        <w:t>h</w:t>
      </w:r>
      <w:r w:rsidRPr="002C208E">
        <w:rPr>
          <w:color w:val="000000" w:themeColor="text1"/>
          <w:sz w:val="22"/>
          <w:szCs w:val="22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urse Title and Credit Hours"/>
        <w:tblDescription w:val="This table includes course titles and credit hours"/>
      </w:tblPr>
      <w:tblGrid>
        <w:gridCol w:w="9265"/>
        <w:gridCol w:w="1525"/>
      </w:tblGrid>
      <w:tr w:rsidR="001623F3" w14:paraId="18BAD38E" w14:textId="77777777" w:rsidTr="00A00DEE">
        <w:trPr>
          <w:trHeight w:val="432"/>
        </w:trPr>
        <w:tc>
          <w:tcPr>
            <w:tcW w:w="9265" w:type="dxa"/>
            <w:shd w:val="clear" w:color="auto" w:fill="000000" w:themeFill="text1"/>
            <w:vAlign w:val="center"/>
          </w:tcPr>
          <w:p w14:paraId="25100FA1" w14:textId="77777777" w:rsidR="001623F3" w:rsidRPr="00687125" w:rsidRDefault="001623F3" w:rsidP="00A00DEE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Course Code and Title</w:t>
            </w:r>
          </w:p>
        </w:tc>
        <w:tc>
          <w:tcPr>
            <w:tcW w:w="1525" w:type="dxa"/>
            <w:shd w:val="clear" w:color="auto" w:fill="000000" w:themeFill="text1"/>
            <w:vAlign w:val="center"/>
          </w:tcPr>
          <w:p w14:paraId="743462AF" w14:textId="77777777" w:rsidR="001623F3" w:rsidRPr="00687125" w:rsidRDefault="001623F3" w:rsidP="00A00DEE">
            <w:pPr>
              <w:rPr>
                <w:color w:val="FFFFFF" w:themeColor="background1"/>
                <w:sz w:val="20"/>
                <w:szCs w:val="20"/>
              </w:rPr>
            </w:pPr>
            <w:r w:rsidRPr="00687125">
              <w:rPr>
                <w:color w:val="FFFFFF" w:themeColor="background1"/>
                <w:sz w:val="20"/>
                <w:szCs w:val="20"/>
              </w:rPr>
              <w:t>Credit Hours</w:t>
            </w:r>
          </w:p>
        </w:tc>
      </w:tr>
      <w:tr w:rsidR="001623F3" w14:paraId="1E66E5E2" w14:textId="77777777" w:rsidTr="00A00DEE">
        <w:trPr>
          <w:trHeight w:val="432"/>
        </w:trPr>
        <w:tc>
          <w:tcPr>
            <w:tcW w:w="9265" w:type="dxa"/>
            <w:vAlign w:val="center"/>
          </w:tcPr>
          <w:p w14:paraId="5252AB5A" w14:textId="7529E4BE" w:rsidR="001623F3" w:rsidRDefault="00D253A6" w:rsidP="00A00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 37XEC PLA CREDITS ISSUED FOR UNENCUMBERED NURSING LICENSE</w:t>
            </w:r>
          </w:p>
        </w:tc>
        <w:tc>
          <w:tcPr>
            <w:tcW w:w="1525" w:type="dxa"/>
            <w:vAlign w:val="center"/>
          </w:tcPr>
          <w:p w14:paraId="48848173" w14:textId="27CD61D3" w:rsidR="001623F3" w:rsidRDefault="00D253A6" w:rsidP="00A00D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14:paraId="5B52E83A" w14:textId="77777777" w:rsidR="001623F3" w:rsidRPr="00870B1F" w:rsidRDefault="001623F3" w:rsidP="00821640">
      <w:pPr>
        <w:rPr>
          <w:sz w:val="10"/>
          <w:szCs w:val="10"/>
        </w:rPr>
      </w:pPr>
    </w:p>
    <w:p w14:paraId="33F44D21" w14:textId="2CCB4915" w:rsidR="00442705" w:rsidRDefault="00442705" w:rsidP="00442705">
      <w:pPr>
        <w:pStyle w:val="Heading5"/>
      </w:pPr>
      <w:r w:rsidRPr="00993279">
        <w:t>Additional Information</w:t>
      </w:r>
    </w:p>
    <w:p w14:paraId="20D4B20A" w14:textId="15E24AD3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Bachelor of Science in </w:t>
      </w:r>
      <w:r w:rsidR="00D378C9">
        <w:rPr>
          <w:b/>
          <w:bCs/>
          <w:sz w:val="22"/>
          <w:szCs w:val="22"/>
        </w:rPr>
        <w:t>Nursing</w:t>
      </w:r>
      <w:r w:rsidRPr="00442705">
        <w:rPr>
          <w:b/>
          <w:bCs/>
          <w:sz w:val="22"/>
          <w:szCs w:val="22"/>
        </w:rPr>
        <w:t xml:space="preserve"> Awarded Total Hours: </w:t>
      </w:r>
      <w:r w:rsidR="00870B1F">
        <w:rPr>
          <w:b/>
          <w:bCs/>
          <w:sz w:val="22"/>
          <w:szCs w:val="22"/>
        </w:rPr>
        <w:t>12</w:t>
      </w:r>
      <w:r w:rsidR="007B239A">
        <w:rPr>
          <w:b/>
          <w:bCs/>
          <w:sz w:val="22"/>
          <w:szCs w:val="22"/>
        </w:rPr>
        <w:t>0</w:t>
      </w:r>
    </w:p>
    <w:p w14:paraId="2BC17878" w14:textId="77777777" w:rsid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See Youngstown State Transfer Guide for course options. </w:t>
      </w:r>
    </w:p>
    <w:p w14:paraId="3E744F45" w14:textId="77777777" w:rsidR="00442705" w:rsidRP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Students should work closely with advisors at both institutions to discuss options. </w:t>
      </w:r>
    </w:p>
    <w:p w14:paraId="0F11CF01" w14:textId="7F484184" w:rsidR="00442705" w:rsidRPr="00442705" w:rsidRDefault="007B239A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This transfer pathway represents one example of how to complete an </w:t>
      </w:r>
      <w:proofErr w:type="gramStart"/>
      <w:r>
        <w:rPr>
          <w:b/>
          <w:bCs/>
          <w:sz w:val="22"/>
          <w:szCs w:val="22"/>
        </w:rPr>
        <w:t>associate and bachelor</w:t>
      </w:r>
      <w:proofErr w:type="gramEnd"/>
      <w:r>
        <w:rPr>
          <w:b/>
          <w:bCs/>
          <w:sz w:val="22"/>
          <w:szCs w:val="22"/>
        </w:rPr>
        <w:t xml:space="preserve"> degree.  Students should work with a</w:t>
      </w:r>
      <w:r w:rsidR="00D378C9">
        <w:rPr>
          <w:b/>
          <w:bCs/>
          <w:sz w:val="22"/>
          <w:szCs w:val="22"/>
        </w:rPr>
        <w:t xml:space="preserve">n RN to BSN </w:t>
      </w:r>
      <w:r>
        <w:rPr>
          <w:b/>
          <w:bCs/>
          <w:sz w:val="22"/>
          <w:szCs w:val="22"/>
        </w:rPr>
        <w:t xml:space="preserve">advisor to </w:t>
      </w:r>
      <w:r w:rsidR="00D378C9">
        <w:rPr>
          <w:b/>
          <w:bCs/>
          <w:sz w:val="22"/>
          <w:szCs w:val="22"/>
        </w:rPr>
        <w:t>discuss options.</w:t>
      </w:r>
      <w:r>
        <w:rPr>
          <w:b/>
          <w:bCs/>
          <w:sz w:val="22"/>
          <w:szCs w:val="22"/>
        </w:rPr>
        <w:t xml:space="preserve"> </w:t>
      </w:r>
      <w:r w:rsidR="00D378C9">
        <w:rPr>
          <w:b/>
          <w:bCs/>
          <w:sz w:val="22"/>
          <w:szCs w:val="22"/>
        </w:rPr>
        <w:t xml:space="preserve">An RN to BSN advisor can also </w:t>
      </w:r>
      <w:r>
        <w:rPr>
          <w:b/>
          <w:bCs/>
          <w:sz w:val="22"/>
          <w:szCs w:val="22"/>
        </w:rPr>
        <w:t>assist students with developing a graduation plan for full or part-time study.</w:t>
      </w:r>
    </w:p>
    <w:p w14:paraId="393F1109" w14:textId="77777777" w:rsidR="00442705" w:rsidRDefault="00442705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Taking certain elective courses will allow the student to come </w:t>
      </w:r>
      <w:proofErr w:type="gramStart"/>
      <w:r w:rsidRPr="00442705">
        <w:rPr>
          <w:b/>
          <w:bCs/>
          <w:sz w:val="22"/>
          <w:szCs w:val="22"/>
        </w:rPr>
        <w:t>in at</w:t>
      </w:r>
      <w:proofErr w:type="gramEnd"/>
      <w:r w:rsidRPr="00442705">
        <w:rPr>
          <w:b/>
          <w:bCs/>
          <w:sz w:val="22"/>
          <w:szCs w:val="22"/>
        </w:rPr>
        <w:t xml:space="preserve"> junior status. </w:t>
      </w:r>
    </w:p>
    <w:p w14:paraId="1A46C293" w14:textId="3D0219F8" w:rsidR="00D378C9" w:rsidRPr="00442705" w:rsidRDefault="00D378C9" w:rsidP="00442705">
      <w:pPr>
        <w:pStyle w:val="ListParagraph"/>
        <w:numPr>
          <w:ilvl w:val="0"/>
          <w:numId w:val="5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Block credit will be awarded to students by YSU for LPN an</w:t>
      </w:r>
      <w:r w:rsidR="00EC2118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 xml:space="preserve"> RN licensure (10-49 credits).  In addition, if needed, YSU will award 11 ITAG credits for an unencumbered LPN license.</w:t>
      </w:r>
    </w:p>
    <w:p w14:paraId="16564032" w14:textId="77777777" w:rsidR="00D378C9" w:rsidRDefault="00D378C9" w:rsidP="00D378C9">
      <w:pPr>
        <w:tabs>
          <w:tab w:val="left" w:pos="1340"/>
        </w:tabs>
        <w:spacing w:after="0"/>
        <w:rPr>
          <w:sz w:val="22"/>
          <w:szCs w:val="22"/>
        </w:rPr>
      </w:pPr>
    </w:p>
    <w:p w14:paraId="05E98CFE" w14:textId="77777777" w:rsidR="00D378C9" w:rsidRPr="00442705" w:rsidRDefault="00D378C9" w:rsidP="00D378C9">
      <w:p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students must meet or complete: </w:t>
      </w:r>
    </w:p>
    <w:p w14:paraId="6BD2A30B" w14:textId="77777777" w:rsidR="00D378C9" w:rsidRPr="00442705" w:rsidRDefault="00D378C9" w:rsidP="00D378C9">
      <w:pPr>
        <w:pStyle w:val="ListParagraph"/>
        <w:numPr>
          <w:ilvl w:val="0"/>
          <w:numId w:val="1"/>
        </w:numPr>
        <w:tabs>
          <w:tab w:val="left" w:pos="1340"/>
        </w:tabs>
        <w:spacing w:after="0"/>
        <w:rPr>
          <w:b/>
          <w:bCs/>
          <w:sz w:val="22"/>
          <w:szCs w:val="22"/>
        </w:rPr>
      </w:pPr>
      <w:r w:rsidRPr="00442705">
        <w:rPr>
          <w:b/>
          <w:bCs/>
          <w:sz w:val="22"/>
          <w:szCs w:val="22"/>
        </w:rPr>
        <w:t xml:space="preserve">All residency requirements </w:t>
      </w:r>
      <w:proofErr w:type="gramStart"/>
      <w:r w:rsidRPr="00442705">
        <w:rPr>
          <w:b/>
          <w:bCs/>
          <w:sz w:val="22"/>
          <w:szCs w:val="22"/>
        </w:rPr>
        <w:t>30</w:t>
      </w:r>
      <w:proofErr w:type="gramEnd"/>
      <w:r w:rsidRPr="00442705">
        <w:rPr>
          <w:b/>
          <w:bCs/>
          <w:sz w:val="22"/>
          <w:szCs w:val="22"/>
        </w:rPr>
        <w:t xml:space="preserve"> credits and 16 upper </w:t>
      </w:r>
      <w:proofErr w:type="gramStart"/>
      <w:r w:rsidRPr="00442705">
        <w:rPr>
          <w:b/>
          <w:bCs/>
          <w:sz w:val="22"/>
          <w:szCs w:val="22"/>
        </w:rPr>
        <w:t>division</w:t>
      </w:r>
      <w:proofErr w:type="gramEnd"/>
      <w:r w:rsidRPr="00442705">
        <w:rPr>
          <w:b/>
          <w:bCs/>
          <w:sz w:val="22"/>
          <w:szCs w:val="22"/>
        </w:rPr>
        <w:t xml:space="preserve"> for YSU, plus major and minor residency </w:t>
      </w:r>
    </w:p>
    <w:p w14:paraId="7FC93E72" w14:textId="77777777" w:rsidR="00EC2118" w:rsidRDefault="00EC2118" w:rsidP="00FB6960">
      <w:pPr>
        <w:rPr>
          <w:sz w:val="20"/>
          <w:szCs w:val="20"/>
        </w:rPr>
      </w:pPr>
    </w:p>
    <w:p w14:paraId="05561C0B" w14:textId="5E64EAB2" w:rsidR="00D36E96" w:rsidRDefault="00D36E96" w:rsidP="00FB6960">
      <w:pPr>
        <w:rPr>
          <w:sz w:val="20"/>
          <w:szCs w:val="20"/>
        </w:rPr>
      </w:pPr>
    </w:p>
    <w:sectPr w:rsidR="00D36E96" w:rsidSect="001E7B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741B" w14:textId="77777777" w:rsidR="00290AC2" w:rsidRDefault="00290AC2" w:rsidP="001E7BD4">
      <w:pPr>
        <w:spacing w:after="0" w:line="240" w:lineRule="auto"/>
      </w:pPr>
      <w:r>
        <w:separator/>
      </w:r>
    </w:p>
  </w:endnote>
  <w:endnote w:type="continuationSeparator" w:id="0">
    <w:p w14:paraId="2748DF12" w14:textId="77777777" w:rsidR="00290AC2" w:rsidRDefault="00290AC2" w:rsidP="001E7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C195" w14:textId="77777777" w:rsidR="00290AC2" w:rsidRDefault="00290AC2" w:rsidP="001E7BD4">
      <w:pPr>
        <w:spacing w:after="0" w:line="240" w:lineRule="auto"/>
      </w:pPr>
      <w:r>
        <w:separator/>
      </w:r>
    </w:p>
  </w:footnote>
  <w:footnote w:type="continuationSeparator" w:id="0">
    <w:p w14:paraId="68C0084C" w14:textId="77777777" w:rsidR="00290AC2" w:rsidRDefault="00290AC2" w:rsidP="001E7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2B45"/>
    <w:multiLevelType w:val="hybridMultilevel"/>
    <w:tmpl w:val="855A3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1775B"/>
    <w:multiLevelType w:val="hybridMultilevel"/>
    <w:tmpl w:val="566AA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24284"/>
    <w:multiLevelType w:val="hybridMultilevel"/>
    <w:tmpl w:val="7B3C4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214E3"/>
    <w:multiLevelType w:val="hybridMultilevel"/>
    <w:tmpl w:val="E6F4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65595"/>
    <w:multiLevelType w:val="hybridMultilevel"/>
    <w:tmpl w:val="DB08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59115">
    <w:abstractNumId w:val="2"/>
  </w:num>
  <w:num w:numId="2" w16cid:durableId="149178669">
    <w:abstractNumId w:val="4"/>
  </w:num>
  <w:num w:numId="3" w16cid:durableId="1587611128">
    <w:abstractNumId w:val="0"/>
  </w:num>
  <w:num w:numId="4" w16cid:durableId="1430663052">
    <w:abstractNumId w:val="1"/>
  </w:num>
  <w:num w:numId="5" w16cid:durableId="1351297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BD4"/>
    <w:rsid w:val="00000529"/>
    <w:rsid w:val="00011B63"/>
    <w:rsid w:val="00025601"/>
    <w:rsid w:val="00025736"/>
    <w:rsid w:val="0002648F"/>
    <w:rsid w:val="00026D71"/>
    <w:rsid w:val="000300E7"/>
    <w:rsid w:val="00046D45"/>
    <w:rsid w:val="0005418A"/>
    <w:rsid w:val="00076938"/>
    <w:rsid w:val="000A7406"/>
    <w:rsid w:val="000E66F8"/>
    <w:rsid w:val="000F17FB"/>
    <w:rsid w:val="000F4319"/>
    <w:rsid w:val="001063EF"/>
    <w:rsid w:val="001517D4"/>
    <w:rsid w:val="001623F3"/>
    <w:rsid w:val="001772B4"/>
    <w:rsid w:val="001A52C2"/>
    <w:rsid w:val="001B2442"/>
    <w:rsid w:val="001B57DD"/>
    <w:rsid w:val="001D38E2"/>
    <w:rsid w:val="001E201A"/>
    <w:rsid w:val="001E7BD4"/>
    <w:rsid w:val="0020253A"/>
    <w:rsid w:val="002067B5"/>
    <w:rsid w:val="002230B7"/>
    <w:rsid w:val="002308AE"/>
    <w:rsid w:val="002404D7"/>
    <w:rsid w:val="00246DE8"/>
    <w:rsid w:val="00286DA8"/>
    <w:rsid w:val="00290AC2"/>
    <w:rsid w:val="00290CCB"/>
    <w:rsid w:val="002A436B"/>
    <w:rsid w:val="002A781C"/>
    <w:rsid w:val="002B2578"/>
    <w:rsid w:val="002C208E"/>
    <w:rsid w:val="002D622B"/>
    <w:rsid w:val="002F266E"/>
    <w:rsid w:val="002F536D"/>
    <w:rsid w:val="002F69A8"/>
    <w:rsid w:val="00303BF7"/>
    <w:rsid w:val="0032113E"/>
    <w:rsid w:val="0033555D"/>
    <w:rsid w:val="00351D1F"/>
    <w:rsid w:val="00357C83"/>
    <w:rsid w:val="00387B6A"/>
    <w:rsid w:val="00397FF2"/>
    <w:rsid w:val="003C17C3"/>
    <w:rsid w:val="003D6BAF"/>
    <w:rsid w:val="003D7CF4"/>
    <w:rsid w:val="003E3894"/>
    <w:rsid w:val="003E5D47"/>
    <w:rsid w:val="003F33E5"/>
    <w:rsid w:val="00403D3D"/>
    <w:rsid w:val="004130D3"/>
    <w:rsid w:val="00421DA1"/>
    <w:rsid w:val="00427DA5"/>
    <w:rsid w:val="00430371"/>
    <w:rsid w:val="0043756E"/>
    <w:rsid w:val="004412A0"/>
    <w:rsid w:val="00442705"/>
    <w:rsid w:val="00454EA0"/>
    <w:rsid w:val="00454EBC"/>
    <w:rsid w:val="0046436F"/>
    <w:rsid w:val="00472932"/>
    <w:rsid w:val="00476EF4"/>
    <w:rsid w:val="00490E29"/>
    <w:rsid w:val="004A5D9C"/>
    <w:rsid w:val="004A6B04"/>
    <w:rsid w:val="004D5527"/>
    <w:rsid w:val="004E057D"/>
    <w:rsid w:val="004F74F2"/>
    <w:rsid w:val="005058DA"/>
    <w:rsid w:val="005225B6"/>
    <w:rsid w:val="0052583F"/>
    <w:rsid w:val="00526A6F"/>
    <w:rsid w:val="00541773"/>
    <w:rsid w:val="005445FD"/>
    <w:rsid w:val="005810C4"/>
    <w:rsid w:val="00582975"/>
    <w:rsid w:val="00591E7A"/>
    <w:rsid w:val="00592221"/>
    <w:rsid w:val="005A0C33"/>
    <w:rsid w:val="005B7DE9"/>
    <w:rsid w:val="005D1BF3"/>
    <w:rsid w:val="005D3361"/>
    <w:rsid w:val="00613618"/>
    <w:rsid w:val="00624568"/>
    <w:rsid w:val="00643CF9"/>
    <w:rsid w:val="00651E76"/>
    <w:rsid w:val="00655BF9"/>
    <w:rsid w:val="00674CF8"/>
    <w:rsid w:val="00675B5F"/>
    <w:rsid w:val="00686C9F"/>
    <w:rsid w:val="00687125"/>
    <w:rsid w:val="00695B46"/>
    <w:rsid w:val="006B204D"/>
    <w:rsid w:val="006D3438"/>
    <w:rsid w:val="006D75BA"/>
    <w:rsid w:val="007044EA"/>
    <w:rsid w:val="0075426A"/>
    <w:rsid w:val="00755B4A"/>
    <w:rsid w:val="007569AA"/>
    <w:rsid w:val="00777FB5"/>
    <w:rsid w:val="00780B15"/>
    <w:rsid w:val="007856BB"/>
    <w:rsid w:val="007B239A"/>
    <w:rsid w:val="007B692F"/>
    <w:rsid w:val="007C17B7"/>
    <w:rsid w:val="007F4F11"/>
    <w:rsid w:val="00821640"/>
    <w:rsid w:val="00841811"/>
    <w:rsid w:val="008554AB"/>
    <w:rsid w:val="008668CA"/>
    <w:rsid w:val="00870B1F"/>
    <w:rsid w:val="00880B61"/>
    <w:rsid w:val="00890428"/>
    <w:rsid w:val="008B6430"/>
    <w:rsid w:val="008D4126"/>
    <w:rsid w:val="008E03FD"/>
    <w:rsid w:val="008E105C"/>
    <w:rsid w:val="008F2611"/>
    <w:rsid w:val="008F3759"/>
    <w:rsid w:val="00902663"/>
    <w:rsid w:val="00903975"/>
    <w:rsid w:val="00910E92"/>
    <w:rsid w:val="00927E1A"/>
    <w:rsid w:val="00957DB8"/>
    <w:rsid w:val="00961A3F"/>
    <w:rsid w:val="009729C5"/>
    <w:rsid w:val="00977814"/>
    <w:rsid w:val="009830D3"/>
    <w:rsid w:val="00985A06"/>
    <w:rsid w:val="00993279"/>
    <w:rsid w:val="009A0C09"/>
    <w:rsid w:val="009A1E39"/>
    <w:rsid w:val="009C472E"/>
    <w:rsid w:val="009C67AD"/>
    <w:rsid w:val="009F6182"/>
    <w:rsid w:val="009F660B"/>
    <w:rsid w:val="00A04019"/>
    <w:rsid w:val="00A22343"/>
    <w:rsid w:val="00A31594"/>
    <w:rsid w:val="00A376AE"/>
    <w:rsid w:val="00A40416"/>
    <w:rsid w:val="00A5109E"/>
    <w:rsid w:val="00A51336"/>
    <w:rsid w:val="00A85C30"/>
    <w:rsid w:val="00A90FE2"/>
    <w:rsid w:val="00AB1A89"/>
    <w:rsid w:val="00AC4A2B"/>
    <w:rsid w:val="00AE0A99"/>
    <w:rsid w:val="00AE44F4"/>
    <w:rsid w:val="00B055C4"/>
    <w:rsid w:val="00B06464"/>
    <w:rsid w:val="00B24991"/>
    <w:rsid w:val="00B46950"/>
    <w:rsid w:val="00B513E3"/>
    <w:rsid w:val="00B62F64"/>
    <w:rsid w:val="00B65246"/>
    <w:rsid w:val="00B7491A"/>
    <w:rsid w:val="00BA3FA5"/>
    <w:rsid w:val="00BB3396"/>
    <w:rsid w:val="00BB64C9"/>
    <w:rsid w:val="00BB6E10"/>
    <w:rsid w:val="00BE66B6"/>
    <w:rsid w:val="00BF2FD0"/>
    <w:rsid w:val="00BF3E2C"/>
    <w:rsid w:val="00BF6103"/>
    <w:rsid w:val="00C03CDC"/>
    <w:rsid w:val="00C15EAB"/>
    <w:rsid w:val="00C56410"/>
    <w:rsid w:val="00C57E89"/>
    <w:rsid w:val="00C60F40"/>
    <w:rsid w:val="00C66D11"/>
    <w:rsid w:val="00C7354D"/>
    <w:rsid w:val="00C900BE"/>
    <w:rsid w:val="00C94AEC"/>
    <w:rsid w:val="00CA004C"/>
    <w:rsid w:val="00CA0CCF"/>
    <w:rsid w:val="00CA73DB"/>
    <w:rsid w:val="00CA7FD9"/>
    <w:rsid w:val="00CB3D19"/>
    <w:rsid w:val="00CB589F"/>
    <w:rsid w:val="00CD54BB"/>
    <w:rsid w:val="00D07CC0"/>
    <w:rsid w:val="00D23549"/>
    <w:rsid w:val="00D24955"/>
    <w:rsid w:val="00D253A6"/>
    <w:rsid w:val="00D36E96"/>
    <w:rsid w:val="00D378C9"/>
    <w:rsid w:val="00D423EF"/>
    <w:rsid w:val="00D66E9C"/>
    <w:rsid w:val="00D85807"/>
    <w:rsid w:val="00D97AAD"/>
    <w:rsid w:val="00D97F3C"/>
    <w:rsid w:val="00DB1512"/>
    <w:rsid w:val="00DF085A"/>
    <w:rsid w:val="00DF0932"/>
    <w:rsid w:val="00E21D8B"/>
    <w:rsid w:val="00E224A9"/>
    <w:rsid w:val="00E35850"/>
    <w:rsid w:val="00E51576"/>
    <w:rsid w:val="00E61954"/>
    <w:rsid w:val="00EA1822"/>
    <w:rsid w:val="00EB2DD2"/>
    <w:rsid w:val="00EC2118"/>
    <w:rsid w:val="00EC71A6"/>
    <w:rsid w:val="00ED1073"/>
    <w:rsid w:val="00EE139E"/>
    <w:rsid w:val="00EE41FB"/>
    <w:rsid w:val="00EF087D"/>
    <w:rsid w:val="00EF61D8"/>
    <w:rsid w:val="00F00F0F"/>
    <w:rsid w:val="00F00F6D"/>
    <w:rsid w:val="00F05106"/>
    <w:rsid w:val="00F200FC"/>
    <w:rsid w:val="00F25B60"/>
    <w:rsid w:val="00F5052F"/>
    <w:rsid w:val="00F56219"/>
    <w:rsid w:val="00F81F1E"/>
    <w:rsid w:val="00F82D82"/>
    <w:rsid w:val="00F942AB"/>
    <w:rsid w:val="00F96A1C"/>
    <w:rsid w:val="00FA179A"/>
    <w:rsid w:val="00FA1EA6"/>
    <w:rsid w:val="00FA3138"/>
    <w:rsid w:val="00FB426E"/>
    <w:rsid w:val="00FB6960"/>
    <w:rsid w:val="00FB78CF"/>
    <w:rsid w:val="00FC0D98"/>
    <w:rsid w:val="00FE1510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01BDF"/>
  <w15:chartTrackingRefBased/>
  <w15:docId w15:val="{0255DA69-09D3-8E4F-9A12-7D7C4F99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E7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E7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7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7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E7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E7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B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BD4"/>
  </w:style>
  <w:style w:type="paragraph" w:styleId="Footer">
    <w:name w:val="footer"/>
    <w:basedOn w:val="Normal"/>
    <w:link w:val="FooterChar"/>
    <w:uiPriority w:val="99"/>
    <w:unhideWhenUsed/>
    <w:rsid w:val="001E7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BD4"/>
  </w:style>
  <w:style w:type="character" w:styleId="Hyperlink">
    <w:name w:val="Hyperlink"/>
    <w:basedOn w:val="DefaultParagraphFont"/>
    <w:uiPriority w:val="99"/>
    <w:unhideWhenUsed/>
    <w:rsid w:val="00EE13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39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3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54EBC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DY copy test TRI-C</vt:lpstr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 copy test TRI-C</dc:title>
  <dc:subject>tri-c</dc:subject>
  <dc:creator>Renee A Cannon</dc:creator>
  <cp:keywords/>
  <dc:description/>
  <cp:lastModifiedBy>Kimberly Verdone</cp:lastModifiedBy>
  <cp:revision>5</cp:revision>
  <dcterms:created xsi:type="dcterms:W3CDTF">2025-09-03T17:05:00Z</dcterms:created>
  <dcterms:modified xsi:type="dcterms:W3CDTF">2025-10-21T16:49:00Z</dcterms:modified>
</cp:coreProperties>
</file>