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40C5E" w14:textId="1D9AA77A" w:rsidR="00466EE0" w:rsidRPr="007434C2" w:rsidRDefault="00466EE0" w:rsidP="00466EE0">
      <w:pPr>
        <w:rPr>
          <w:b/>
          <w:sz w:val="40"/>
          <w:szCs w:val="22"/>
        </w:rPr>
      </w:pPr>
      <w:r w:rsidRPr="007434C2">
        <w:rPr>
          <w:b/>
          <w:sz w:val="40"/>
          <w:szCs w:val="22"/>
        </w:rPr>
        <w:t>NAME OF COMMITTEE:</w:t>
      </w:r>
      <w:r w:rsidR="00B8182C" w:rsidRPr="007434C2">
        <w:rPr>
          <w:b/>
          <w:sz w:val="40"/>
          <w:szCs w:val="22"/>
        </w:rPr>
        <w:t xml:space="preserve"> </w:t>
      </w:r>
      <w:r w:rsidRPr="007434C2">
        <w:rPr>
          <w:b/>
          <w:sz w:val="40"/>
          <w:szCs w:val="22"/>
        </w:rPr>
        <w:t>Governance Committee</w:t>
      </w:r>
    </w:p>
    <w:p w14:paraId="7F606727" w14:textId="77777777" w:rsidR="009E4FBB" w:rsidRDefault="009E4FBB" w:rsidP="00466EE0">
      <w:pPr>
        <w:rPr>
          <w:sz w:val="22"/>
          <w:szCs w:val="22"/>
        </w:rPr>
      </w:pPr>
    </w:p>
    <w:p w14:paraId="2F61B889" w14:textId="5CE21090" w:rsidR="009E4FBB" w:rsidRDefault="009E4FBB" w:rsidP="00466EE0">
      <w:pPr>
        <w:rPr>
          <w:b/>
          <w:bCs/>
          <w:sz w:val="22"/>
          <w:szCs w:val="22"/>
        </w:rPr>
      </w:pPr>
      <w:r w:rsidRPr="009E4FBB">
        <w:rPr>
          <w:b/>
          <w:bCs/>
          <w:sz w:val="22"/>
          <w:szCs w:val="22"/>
        </w:rPr>
        <w:t>COMMITTEE INFORMATION:</w:t>
      </w:r>
    </w:p>
    <w:p w14:paraId="426F3FE6" w14:textId="3EA6744D" w:rsidR="009E4FBB" w:rsidRPr="009E4FBB" w:rsidRDefault="009E4FBB" w:rsidP="00466EE0">
      <w:pPr>
        <w:rPr>
          <w:b/>
          <w:bCs/>
          <w:sz w:val="22"/>
          <w:szCs w:val="22"/>
        </w:rPr>
      </w:pPr>
      <w:r>
        <w:rPr>
          <w:b/>
          <w:bCs/>
          <w:sz w:val="22"/>
          <w:szCs w:val="22"/>
        </w:rPr>
        <w:t>MEETING TIMES:</w:t>
      </w:r>
    </w:p>
    <w:p w14:paraId="7D927C56" w14:textId="788F5FF8" w:rsidR="00466EE0" w:rsidRPr="00E27F12" w:rsidRDefault="00466EE0" w:rsidP="00466EE0">
      <w:pPr>
        <w:rPr>
          <w:sz w:val="22"/>
          <w:szCs w:val="22"/>
        </w:rPr>
      </w:pPr>
      <w:r w:rsidRPr="00E27F12">
        <w:rPr>
          <w:sz w:val="22"/>
          <w:szCs w:val="22"/>
        </w:rPr>
        <w:t>CLASSIFICATION:</w:t>
      </w:r>
    </w:p>
    <w:p w14:paraId="77B8F390" w14:textId="77777777" w:rsidR="00466EE0" w:rsidRPr="00E27F12" w:rsidRDefault="00466EE0" w:rsidP="00466EE0">
      <w:pPr>
        <w:rPr>
          <w:sz w:val="22"/>
          <w:szCs w:val="22"/>
        </w:rPr>
      </w:pPr>
      <w:r w:rsidRPr="00E27F12">
        <w:rPr>
          <w:sz w:val="22"/>
          <w:szCs w:val="22"/>
        </w:rPr>
        <w:t xml:space="preserve">Faculty Senate Standing Committee (referenced in the bylaws) </w:t>
      </w:r>
    </w:p>
    <w:p w14:paraId="0D64DE84" w14:textId="77777777" w:rsidR="00466EE0" w:rsidRPr="00E27F12" w:rsidRDefault="00466EE0" w:rsidP="00466EE0">
      <w:pPr>
        <w:rPr>
          <w:sz w:val="22"/>
          <w:szCs w:val="22"/>
        </w:rPr>
      </w:pPr>
    </w:p>
    <w:p w14:paraId="71B92386" w14:textId="77777777" w:rsidR="00466EE0" w:rsidRPr="00E27F12" w:rsidRDefault="00466EE0" w:rsidP="00466EE0">
      <w:pPr>
        <w:rPr>
          <w:sz w:val="22"/>
          <w:szCs w:val="22"/>
        </w:rPr>
      </w:pPr>
      <w:r w:rsidRPr="00E27F12">
        <w:rPr>
          <w:sz w:val="22"/>
          <w:szCs w:val="22"/>
        </w:rPr>
        <w:t>REPORTS TO:</w:t>
      </w:r>
    </w:p>
    <w:p w14:paraId="6694C702" w14:textId="7C608AE7" w:rsidR="00466EE0" w:rsidRPr="00E27F12" w:rsidRDefault="00466EE0" w:rsidP="00466EE0">
      <w:pPr>
        <w:rPr>
          <w:sz w:val="22"/>
          <w:szCs w:val="22"/>
        </w:rPr>
      </w:pPr>
      <w:r w:rsidRPr="00E27F12">
        <w:rPr>
          <w:sz w:val="22"/>
          <w:szCs w:val="22"/>
        </w:rPr>
        <w:t>Chair of the Faculty Senate</w:t>
      </w:r>
      <w:r w:rsidR="007434C2" w:rsidRPr="00E27F12">
        <w:rPr>
          <w:sz w:val="22"/>
          <w:szCs w:val="22"/>
        </w:rPr>
        <w:t>/Senate</w:t>
      </w:r>
      <w:r w:rsidRPr="00E27F12">
        <w:rPr>
          <w:sz w:val="22"/>
          <w:szCs w:val="22"/>
        </w:rPr>
        <w:t xml:space="preserve"> </w:t>
      </w:r>
    </w:p>
    <w:p w14:paraId="74A39754" w14:textId="77777777" w:rsidR="00466EE0" w:rsidRPr="00E27F12" w:rsidRDefault="00466EE0" w:rsidP="00466EE0">
      <w:pPr>
        <w:rPr>
          <w:sz w:val="22"/>
          <w:szCs w:val="22"/>
        </w:rPr>
      </w:pPr>
    </w:p>
    <w:p w14:paraId="42F1582B" w14:textId="77777777" w:rsidR="00466EE0" w:rsidRPr="00E27F12" w:rsidRDefault="00466EE0" w:rsidP="00466EE0">
      <w:pPr>
        <w:rPr>
          <w:sz w:val="22"/>
          <w:szCs w:val="22"/>
        </w:rPr>
      </w:pPr>
      <w:r w:rsidRPr="00E27F12">
        <w:rPr>
          <w:sz w:val="22"/>
          <w:szCs w:val="22"/>
        </w:rPr>
        <w:t>CHARGE:</w:t>
      </w:r>
    </w:p>
    <w:p w14:paraId="3FD03DC4" w14:textId="3FAEFD7C" w:rsidR="00466EE0" w:rsidRDefault="00466EE0" w:rsidP="00466EE0">
      <w:pPr>
        <w:rPr>
          <w:rFonts w:cs="Times New Roman"/>
          <w:sz w:val="22"/>
          <w:szCs w:val="22"/>
        </w:rPr>
      </w:pPr>
      <w:r w:rsidRPr="00E27F12">
        <w:rPr>
          <w:rFonts w:cs="Times New Roman"/>
          <w:sz w:val="22"/>
          <w:szCs w:val="22"/>
        </w:rPr>
        <w:t>The Governance Committee is charged with placing faculty members on various committees (both Senate and non-senate) throughout the university. This committee will keep and maintain a worksheet for each committee that includes: the name of the committee, the classification of the committee (Senate, University, etc.), the membership composition and means of appointment, the qualifications for and terms of service, the chair and current members, the charge for this committee, and other information as deemed pertinent. All worksheets for an upcoming senate term should be introduced to the entire senate at the April meeting of the previous term (</w:t>
      </w:r>
      <w:proofErr w:type="gramStart"/>
      <w:r w:rsidRPr="00E27F12">
        <w:rPr>
          <w:rFonts w:cs="Times New Roman"/>
          <w:sz w:val="22"/>
          <w:szCs w:val="22"/>
        </w:rPr>
        <w:t>with the exception of</w:t>
      </w:r>
      <w:proofErr w:type="gramEnd"/>
      <w:r w:rsidRPr="00E27F12">
        <w:rPr>
          <w:rFonts w:cs="Times New Roman"/>
          <w:sz w:val="22"/>
          <w:szCs w:val="22"/>
        </w:rPr>
        <w:t xml:space="preserve"> ad hoc committees which can be established at any time). Before the April meeting and in consultation with the existing membership of the committees, the </w:t>
      </w:r>
      <w:r w:rsidR="00B8182C" w:rsidRPr="00E27F12">
        <w:rPr>
          <w:rFonts w:cs="Times New Roman"/>
          <w:sz w:val="22"/>
          <w:szCs w:val="22"/>
        </w:rPr>
        <w:t xml:space="preserve">Governance </w:t>
      </w:r>
      <w:r w:rsidRPr="00E27F12">
        <w:rPr>
          <w:rFonts w:cs="Times New Roman"/>
          <w:sz w:val="22"/>
          <w:szCs w:val="22"/>
        </w:rPr>
        <w:t>Committee</w:t>
      </w:r>
      <w:r w:rsidR="00B8182C" w:rsidRPr="00E27F12">
        <w:rPr>
          <w:rFonts w:cs="Times New Roman"/>
          <w:sz w:val="22"/>
          <w:szCs w:val="22"/>
        </w:rPr>
        <w:t xml:space="preserve"> </w:t>
      </w:r>
      <w:r w:rsidRPr="00E27F12">
        <w:rPr>
          <w:rFonts w:cs="Times New Roman"/>
          <w:sz w:val="22"/>
          <w:szCs w:val="22"/>
        </w:rPr>
        <w:t xml:space="preserve">will update any changes, including filling vacancies and reworking the charge. If a person is placed on a committee and refuses to participate in the work of that committee (either by neglect or out rightly), the chair of the committee may petition to the </w:t>
      </w:r>
      <w:r w:rsidR="00B8182C" w:rsidRPr="00E27F12">
        <w:rPr>
          <w:rFonts w:cs="Times New Roman"/>
          <w:sz w:val="22"/>
          <w:szCs w:val="22"/>
        </w:rPr>
        <w:t xml:space="preserve">Governance </w:t>
      </w:r>
      <w:r w:rsidRPr="00E27F12">
        <w:rPr>
          <w:rFonts w:cs="Times New Roman"/>
          <w:sz w:val="22"/>
          <w:szCs w:val="22"/>
        </w:rPr>
        <w:t xml:space="preserve">Committee to have that member removed. The </w:t>
      </w:r>
      <w:r w:rsidR="00B8182C" w:rsidRPr="00E27F12">
        <w:rPr>
          <w:rFonts w:cs="Times New Roman"/>
          <w:sz w:val="22"/>
          <w:szCs w:val="22"/>
        </w:rPr>
        <w:t xml:space="preserve">Governance </w:t>
      </w:r>
      <w:r w:rsidRPr="00E27F12">
        <w:rPr>
          <w:rFonts w:cs="Times New Roman"/>
          <w:sz w:val="22"/>
          <w:szCs w:val="22"/>
        </w:rPr>
        <w:t xml:space="preserve">Committee will have final say on this and the removal will be indicated in the records of the </w:t>
      </w:r>
      <w:r w:rsidR="00B8182C" w:rsidRPr="00E27F12">
        <w:rPr>
          <w:rFonts w:cs="Times New Roman"/>
          <w:sz w:val="22"/>
          <w:szCs w:val="22"/>
        </w:rPr>
        <w:t xml:space="preserve">Governance </w:t>
      </w:r>
      <w:r w:rsidRPr="00E27F12">
        <w:rPr>
          <w:rFonts w:cs="Times New Roman"/>
          <w:sz w:val="22"/>
          <w:szCs w:val="22"/>
        </w:rPr>
        <w:t xml:space="preserve">Committee. If a new, non-senate committee is established </w:t>
      </w:r>
      <w:proofErr w:type="gramStart"/>
      <w:r w:rsidRPr="00E27F12">
        <w:rPr>
          <w:rFonts w:cs="Times New Roman"/>
          <w:sz w:val="22"/>
          <w:szCs w:val="22"/>
        </w:rPr>
        <w:t>during the course of</w:t>
      </w:r>
      <w:proofErr w:type="gramEnd"/>
      <w:r w:rsidRPr="00E27F12">
        <w:rPr>
          <w:rFonts w:cs="Times New Roman"/>
          <w:sz w:val="22"/>
          <w:szCs w:val="22"/>
        </w:rPr>
        <w:t xml:space="preserve"> the year, this committee will work with the Senate Executive Council to fill the need. If a committee is charged with including a representative from each college and the college cannot find a willing faculty member to serve, the position will be left vacant. The administrative member shall be appointed by the Office of Academic Affairs no later than March 15. The Student Government Association will appoint a student member to the committee. </w:t>
      </w:r>
    </w:p>
    <w:p w14:paraId="32DDFEED" w14:textId="77777777" w:rsidR="009E4FBB" w:rsidRDefault="009E4FBB" w:rsidP="00466EE0">
      <w:pPr>
        <w:rPr>
          <w:rFonts w:cs="Times New Roman"/>
          <w:sz w:val="22"/>
          <w:szCs w:val="22"/>
        </w:rPr>
      </w:pPr>
    </w:p>
    <w:p w14:paraId="7C18F142" w14:textId="329FFE5A" w:rsidR="009E4FBB" w:rsidRPr="009E4FBB" w:rsidRDefault="009E4FBB" w:rsidP="00466EE0">
      <w:pPr>
        <w:rPr>
          <w:rFonts w:cs="Times New Roman"/>
          <w:b/>
          <w:bCs/>
          <w:sz w:val="22"/>
          <w:szCs w:val="22"/>
        </w:rPr>
      </w:pPr>
      <w:r w:rsidRPr="009E4FBB">
        <w:rPr>
          <w:rFonts w:cs="Times New Roman"/>
          <w:b/>
          <w:bCs/>
          <w:sz w:val="22"/>
          <w:szCs w:val="22"/>
        </w:rPr>
        <w:t>PROPOSED CHANGES TO CHARGE:</w:t>
      </w:r>
    </w:p>
    <w:p w14:paraId="32DE615E" w14:textId="77777777" w:rsidR="00466EE0" w:rsidRPr="00E27F12" w:rsidRDefault="00466EE0" w:rsidP="00466EE0">
      <w:pPr>
        <w:rPr>
          <w:sz w:val="22"/>
          <w:szCs w:val="22"/>
        </w:rPr>
      </w:pPr>
    </w:p>
    <w:p w14:paraId="184A32D6" w14:textId="77777777" w:rsidR="00466EE0" w:rsidRPr="00E27F12" w:rsidRDefault="00466EE0" w:rsidP="00466EE0">
      <w:pPr>
        <w:rPr>
          <w:sz w:val="22"/>
          <w:szCs w:val="22"/>
        </w:rPr>
      </w:pPr>
      <w:r w:rsidRPr="00E27F12">
        <w:rPr>
          <w:sz w:val="22"/>
          <w:szCs w:val="22"/>
        </w:rPr>
        <w:t>COMPOSITION:</w:t>
      </w:r>
    </w:p>
    <w:p w14:paraId="718CED7E" w14:textId="70F05209" w:rsidR="00466EE0" w:rsidRDefault="007434C2" w:rsidP="00466EE0">
      <w:pPr>
        <w:rPr>
          <w:sz w:val="22"/>
          <w:szCs w:val="22"/>
        </w:rPr>
      </w:pPr>
      <w:r w:rsidRPr="00E27F12">
        <w:rPr>
          <w:sz w:val="22"/>
          <w:szCs w:val="22"/>
        </w:rPr>
        <w:t>Five</w:t>
      </w:r>
      <w:r w:rsidR="00466EE0" w:rsidRPr="00E27F12">
        <w:rPr>
          <w:sz w:val="22"/>
          <w:szCs w:val="22"/>
        </w:rPr>
        <w:t xml:space="preserve"> faculty members will be appointed to this committee by the Senate Executive Committee. Two of these appointments shall be members of the Faculty Senate, the Vice Chair of Senate, shall be included in this number. When making appointments, the Executive Committee should choose one member for each undergraduate college. The Provost’s Office will appoint a designee to serve. The Student Government Association will appoint a student to serve. These members will have a vote. The total membership will be 8 members. </w:t>
      </w:r>
    </w:p>
    <w:p w14:paraId="15FEC1AB" w14:textId="77777777" w:rsidR="009E4FBB" w:rsidRDefault="009E4FBB" w:rsidP="00466EE0">
      <w:pPr>
        <w:rPr>
          <w:sz w:val="22"/>
          <w:szCs w:val="22"/>
        </w:rPr>
      </w:pPr>
    </w:p>
    <w:p w14:paraId="732ED724" w14:textId="77777777" w:rsidR="009E4FBB" w:rsidRDefault="009E4FBB" w:rsidP="009E4FBB">
      <w:pPr>
        <w:rPr>
          <w:sz w:val="22"/>
          <w:szCs w:val="22"/>
        </w:rPr>
      </w:pPr>
      <w:r w:rsidRPr="009E4FBB">
        <w:rPr>
          <w:b/>
          <w:bCs/>
          <w:sz w:val="22"/>
          <w:szCs w:val="22"/>
        </w:rPr>
        <w:t>Chair</w:t>
      </w:r>
      <w:r>
        <w:rPr>
          <w:sz w:val="22"/>
          <w:szCs w:val="22"/>
        </w:rPr>
        <w:t xml:space="preserve">: Mary Beth </w:t>
      </w:r>
      <w:proofErr w:type="spellStart"/>
      <w:r>
        <w:rPr>
          <w:sz w:val="22"/>
          <w:szCs w:val="22"/>
        </w:rPr>
        <w:t>Earnheardt</w:t>
      </w:r>
      <w:proofErr w:type="spellEnd"/>
    </w:p>
    <w:p w14:paraId="2E7A995A" w14:textId="77777777" w:rsidR="009E4FBB" w:rsidRPr="00E27F12" w:rsidRDefault="009E4FBB" w:rsidP="009E4FBB">
      <w:pPr>
        <w:rPr>
          <w:sz w:val="22"/>
          <w:szCs w:val="22"/>
        </w:rPr>
      </w:pPr>
      <w:r w:rsidRPr="00E27F12">
        <w:rPr>
          <w:sz w:val="22"/>
          <w:szCs w:val="22"/>
        </w:rPr>
        <w:t xml:space="preserve">The Vice Chair of the Faculty Senate is Chair of the </w:t>
      </w:r>
      <w:r>
        <w:rPr>
          <w:sz w:val="22"/>
          <w:szCs w:val="22"/>
        </w:rPr>
        <w:t>Governance Committee</w:t>
      </w:r>
      <w:r w:rsidRPr="00E27F12">
        <w:rPr>
          <w:sz w:val="22"/>
          <w:szCs w:val="22"/>
        </w:rPr>
        <w:t xml:space="preserve">. The Chair shall hold a minimum of one committee meetings each academic year and make (a minimum of) one report to the Senate at the April meeting. Acting as Chair of the </w:t>
      </w:r>
      <w:r>
        <w:rPr>
          <w:sz w:val="22"/>
          <w:szCs w:val="22"/>
        </w:rPr>
        <w:t>Governance Committee</w:t>
      </w:r>
      <w:r w:rsidRPr="00E27F12">
        <w:rPr>
          <w:sz w:val="22"/>
          <w:szCs w:val="22"/>
        </w:rPr>
        <w:t xml:space="preserve"> is considered service. There is no reassigned time.</w:t>
      </w:r>
    </w:p>
    <w:p w14:paraId="06C473FE" w14:textId="77777777" w:rsidR="009E4FBB" w:rsidRDefault="009E4FBB" w:rsidP="009E4FBB">
      <w:pPr>
        <w:rPr>
          <w:sz w:val="22"/>
          <w:szCs w:val="22"/>
        </w:rPr>
      </w:pPr>
    </w:p>
    <w:p w14:paraId="7ED1B3FC" w14:textId="77777777" w:rsidR="009E4FBB" w:rsidRDefault="009E4FBB" w:rsidP="009E4FBB">
      <w:pPr>
        <w:rPr>
          <w:sz w:val="22"/>
          <w:szCs w:val="22"/>
        </w:rPr>
      </w:pPr>
    </w:p>
    <w:p w14:paraId="1B1F9F5D" w14:textId="77777777" w:rsidR="009E4FBB" w:rsidRDefault="009E4FBB" w:rsidP="009E4FBB">
      <w:pPr>
        <w:rPr>
          <w:sz w:val="22"/>
          <w:szCs w:val="22"/>
        </w:rPr>
      </w:pPr>
      <w:r w:rsidRPr="00E27F12">
        <w:rPr>
          <w:sz w:val="22"/>
          <w:szCs w:val="22"/>
        </w:rPr>
        <w:lastRenderedPageBreak/>
        <w:t xml:space="preserve">QUALIFICATIONS OF </w:t>
      </w:r>
      <w:r>
        <w:rPr>
          <w:sz w:val="22"/>
          <w:szCs w:val="22"/>
        </w:rPr>
        <w:t xml:space="preserve">COMMITTEE </w:t>
      </w:r>
      <w:r w:rsidRPr="00E27F12">
        <w:rPr>
          <w:sz w:val="22"/>
          <w:szCs w:val="22"/>
        </w:rPr>
        <w:t>MEMBERS</w:t>
      </w:r>
      <w:r>
        <w:rPr>
          <w:sz w:val="22"/>
          <w:szCs w:val="22"/>
        </w:rPr>
        <w:t xml:space="preserve"> (IF APPROPRIATE):</w:t>
      </w:r>
    </w:p>
    <w:p w14:paraId="232E1B05" w14:textId="77777777" w:rsidR="009E4FBB" w:rsidRDefault="009E4FBB" w:rsidP="009E4FBB">
      <w:pPr>
        <w:rPr>
          <w:sz w:val="22"/>
          <w:szCs w:val="22"/>
        </w:rPr>
      </w:pPr>
    </w:p>
    <w:p w14:paraId="62C97AF7" w14:textId="77777777" w:rsidR="009E4FBB" w:rsidRPr="00E27F12" w:rsidRDefault="009E4FBB" w:rsidP="009E4FBB">
      <w:pPr>
        <w:rPr>
          <w:sz w:val="22"/>
          <w:szCs w:val="22"/>
        </w:rPr>
      </w:pPr>
      <w:r w:rsidRPr="00E27F12">
        <w:rPr>
          <w:sz w:val="22"/>
          <w:szCs w:val="22"/>
        </w:rPr>
        <w:t>MEANS OF APPOINTMENT:</w:t>
      </w:r>
    </w:p>
    <w:p w14:paraId="07C9BBA0" w14:textId="77777777" w:rsidR="009E4FBB" w:rsidRDefault="009E4FBB" w:rsidP="00466EE0">
      <w:pPr>
        <w:rPr>
          <w:sz w:val="22"/>
          <w:szCs w:val="22"/>
        </w:rPr>
      </w:pPr>
      <w:r w:rsidRPr="00E27F12">
        <w:rPr>
          <w:sz w:val="22"/>
          <w:szCs w:val="22"/>
        </w:rPr>
        <w:t xml:space="preserve">The Faculty Senate Vice Chair will solicit names for each committee, recommend chairs and make recommendations for appointments with the advice and consent of the Executive Committee. </w:t>
      </w:r>
    </w:p>
    <w:p w14:paraId="24E28F19" w14:textId="77777777" w:rsidR="009E4FBB" w:rsidRPr="00E27F12" w:rsidRDefault="009E4FBB" w:rsidP="009E4FBB">
      <w:pPr>
        <w:rPr>
          <w:sz w:val="22"/>
          <w:szCs w:val="22"/>
        </w:rPr>
      </w:pPr>
      <w:r>
        <w:rPr>
          <w:sz w:val="22"/>
          <w:szCs w:val="22"/>
        </w:rPr>
        <w:t xml:space="preserve">MEMBERSHIP </w:t>
      </w:r>
      <w:r w:rsidRPr="00E27F12">
        <w:rPr>
          <w:sz w:val="22"/>
          <w:szCs w:val="22"/>
        </w:rPr>
        <w:t>TERM:</w:t>
      </w:r>
    </w:p>
    <w:p w14:paraId="2298657C" w14:textId="77777777" w:rsidR="009E4FBB" w:rsidRDefault="009E4FBB" w:rsidP="009E4FBB">
      <w:pPr>
        <w:rPr>
          <w:sz w:val="22"/>
          <w:szCs w:val="22"/>
        </w:rPr>
      </w:pPr>
      <w:r w:rsidRPr="00E27F12">
        <w:rPr>
          <w:sz w:val="22"/>
          <w:szCs w:val="22"/>
        </w:rPr>
        <w:t>All appointments are for two years and can be renewed for a total of 3 consecutive terms. After this time, a committee member must sit out at least one term before being asked to serve again. Each term begins August 15.</w:t>
      </w:r>
    </w:p>
    <w:p w14:paraId="5CD2BB7C" w14:textId="77777777" w:rsidR="009E4FBB" w:rsidRDefault="009E4FBB" w:rsidP="009E4FBB">
      <w:pPr>
        <w:rPr>
          <w:sz w:val="22"/>
          <w:szCs w:val="22"/>
        </w:rPr>
      </w:pPr>
    </w:p>
    <w:p w14:paraId="1B37F637" w14:textId="58415F3D" w:rsidR="009E4FBB" w:rsidRDefault="009E4FBB" w:rsidP="009E4FBB">
      <w:pPr>
        <w:rPr>
          <w:b/>
          <w:bCs/>
          <w:sz w:val="22"/>
          <w:szCs w:val="22"/>
        </w:rPr>
      </w:pPr>
      <w:r w:rsidRPr="009E4FBB">
        <w:rPr>
          <w:b/>
          <w:bCs/>
          <w:sz w:val="22"/>
          <w:szCs w:val="22"/>
        </w:rPr>
        <w:t>QUORUM:</w:t>
      </w:r>
    </w:p>
    <w:p w14:paraId="26821FAC" w14:textId="77777777" w:rsidR="009E4FBB" w:rsidRDefault="009E4FBB" w:rsidP="009E4FBB">
      <w:pPr>
        <w:rPr>
          <w:b/>
          <w:bCs/>
          <w:sz w:val="22"/>
          <w:szCs w:val="22"/>
        </w:rPr>
      </w:pPr>
    </w:p>
    <w:p w14:paraId="1F371820" w14:textId="3E89CA74" w:rsidR="009E4FBB" w:rsidRPr="009E4FBB" w:rsidRDefault="009E4FBB" w:rsidP="009E4FBB">
      <w:pPr>
        <w:rPr>
          <w:b/>
          <w:bCs/>
          <w:sz w:val="22"/>
          <w:szCs w:val="22"/>
        </w:rPr>
      </w:pPr>
      <w:r w:rsidRPr="009E4FBB">
        <w:rPr>
          <w:b/>
          <w:bCs/>
          <w:sz w:val="22"/>
          <w:szCs w:val="22"/>
        </w:rPr>
        <w:t>ATTENDANCE:</w:t>
      </w:r>
    </w:p>
    <w:p w14:paraId="4B7A10C0" w14:textId="77777777" w:rsidR="009E4FBB" w:rsidRPr="00E27F12" w:rsidRDefault="009E4FBB" w:rsidP="009E4FBB">
      <w:pPr>
        <w:rPr>
          <w:sz w:val="22"/>
          <w:szCs w:val="22"/>
        </w:rPr>
      </w:pPr>
    </w:p>
    <w:p w14:paraId="780F9F30" w14:textId="4C5290D1" w:rsidR="009E4FBB" w:rsidRDefault="009E4FBB" w:rsidP="00466EE0">
      <w:pPr>
        <w:rPr>
          <w:b/>
          <w:bCs/>
          <w:sz w:val="22"/>
          <w:szCs w:val="22"/>
        </w:rPr>
      </w:pPr>
      <w:r w:rsidRPr="009E4FBB">
        <w:rPr>
          <w:b/>
          <w:bCs/>
          <w:sz w:val="22"/>
          <w:szCs w:val="22"/>
        </w:rPr>
        <w:t>CHAIR RESPONSIBILITIES:</w:t>
      </w:r>
    </w:p>
    <w:p w14:paraId="1470C9BB" w14:textId="77777777" w:rsidR="00466EE0" w:rsidRPr="00E27F12" w:rsidRDefault="00466EE0" w:rsidP="00466EE0">
      <w:pPr>
        <w:rPr>
          <w:sz w:val="22"/>
          <w:szCs w:val="22"/>
        </w:rPr>
      </w:pPr>
    </w:p>
    <w:p w14:paraId="260760A4" w14:textId="77777777" w:rsidR="00CF045A" w:rsidRDefault="00642356" w:rsidP="00466EE0">
      <w:pPr>
        <w:rPr>
          <w:sz w:val="22"/>
          <w:szCs w:val="22"/>
        </w:rPr>
      </w:pPr>
      <w:r>
        <w:rPr>
          <w:sz w:val="22"/>
          <w:szCs w:val="22"/>
        </w:rPr>
        <w:t>PROPOSED CHANGES TO ANY A</w:t>
      </w:r>
      <w:r w:rsidR="00CF045A">
        <w:rPr>
          <w:sz w:val="22"/>
          <w:szCs w:val="22"/>
        </w:rPr>
        <w:t>REA OTHER THAN CHARGE AND COMPOSITION:</w:t>
      </w:r>
    </w:p>
    <w:p w14:paraId="5BD31BDA" w14:textId="515D1B3B" w:rsidR="004F0EF0" w:rsidRPr="00466EE0" w:rsidRDefault="00CF045A" w:rsidP="00466EE0">
      <w:r>
        <w:rPr>
          <w:sz w:val="22"/>
          <w:szCs w:val="22"/>
        </w:rPr>
        <w:t>CURRENT CMPOSITION ( MEMBERS AND VACANCIES)</w:t>
      </w:r>
    </w:p>
    <w:sectPr w:rsidR="004F0EF0" w:rsidRPr="00466EE0" w:rsidSect="008F42C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1D0AB" w14:textId="77777777" w:rsidR="00340B7B" w:rsidRDefault="00340B7B" w:rsidP="0004492E">
      <w:r>
        <w:separator/>
      </w:r>
    </w:p>
  </w:endnote>
  <w:endnote w:type="continuationSeparator" w:id="0">
    <w:p w14:paraId="5727EDD5" w14:textId="77777777" w:rsidR="00340B7B" w:rsidRDefault="00340B7B" w:rsidP="0004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11CC5" w14:textId="77777777" w:rsidR="0004492E" w:rsidRDefault="00044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C41EE" w14:textId="77777777" w:rsidR="0004492E" w:rsidRDefault="000449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DAE20" w14:textId="77777777" w:rsidR="0004492E" w:rsidRDefault="00044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35AEB" w14:textId="77777777" w:rsidR="00340B7B" w:rsidRDefault="00340B7B" w:rsidP="0004492E">
      <w:r>
        <w:separator/>
      </w:r>
    </w:p>
  </w:footnote>
  <w:footnote w:type="continuationSeparator" w:id="0">
    <w:p w14:paraId="68F35BB4" w14:textId="77777777" w:rsidR="00340B7B" w:rsidRDefault="00340B7B" w:rsidP="00044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7C6FD" w14:textId="35E33EFC" w:rsidR="0004492E" w:rsidRDefault="00044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E3213" w14:textId="3B2FDAA2" w:rsidR="0004492E" w:rsidRDefault="000449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5643C" w14:textId="69F423FC" w:rsidR="0004492E" w:rsidRDefault="000449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92E"/>
    <w:rsid w:val="000404F4"/>
    <w:rsid w:val="0004492E"/>
    <w:rsid w:val="000F268B"/>
    <w:rsid w:val="00157A3B"/>
    <w:rsid w:val="00161DD0"/>
    <w:rsid w:val="00165054"/>
    <w:rsid w:val="00195461"/>
    <w:rsid w:val="00202530"/>
    <w:rsid w:val="002549D3"/>
    <w:rsid w:val="00340B7B"/>
    <w:rsid w:val="00466EE0"/>
    <w:rsid w:val="004F0EF0"/>
    <w:rsid w:val="00642356"/>
    <w:rsid w:val="007434C2"/>
    <w:rsid w:val="00772CFC"/>
    <w:rsid w:val="008445B4"/>
    <w:rsid w:val="008F42CF"/>
    <w:rsid w:val="009E4FBB"/>
    <w:rsid w:val="00B8182C"/>
    <w:rsid w:val="00CF045A"/>
    <w:rsid w:val="00CF2E14"/>
    <w:rsid w:val="00D11F98"/>
    <w:rsid w:val="00D12E0D"/>
    <w:rsid w:val="00D9007F"/>
    <w:rsid w:val="00E27F12"/>
    <w:rsid w:val="00F20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FAB7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6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92E"/>
    <w:pPr>
      <w:tabs>
        <w:tab w:val="center" w:pos="4680"/>
        <w:tab w:val="right" w:pos="9360"/>
      </w:tabs>
    </w:pPr>
  </w:style>
  <w:style w:type="character" w:customStyle="1" w:styleId="HeaderChar">
    <w:name w:val="Header Char"/>
    <w:basedOn w:val="DefaultParagraphFont"/>
    <w:link w:val="Header"/>
    <w:uiPriority w:val="99"/>
    <w:rsid w:val="0004492E"/>
  </w:style>
  <w:style w:type="paragraph" w:styleId="Footer">
    <w:name w:val="footer"/>
    <w:basedOn w:val="Normal"/>
    <w:link w:val="FooterChar"/>
    <w:uiPriority w:val="99"/>
    <w:unhideWhenUsed/>
    <w:rsid w:val="0004492E"/>
    <w:pPr>
      <w:tabs>
        <w:tab w:val="center" w:pos="4680"/>
        <w:tab w:val="right" w:pos="9360"/>
      </w:tabs>
    </w:pPr>
  </w:style>
  <w:style w:type="character" w:customStyle="1" w:styleId="FooterChar">
    <w:name w:val="Footer Char"/>
    <w:basedOn w:val="DefaultParagraphFont"/>
    <w:link w:val="Footer"/>
    <w:uiPriority w:val="99"/>
    <w:rsid w:val="0004492E"/>
  </w:style>
  <w:style w:type="paragraph" w:styleId="NormalWeb">
    <w:name w:val="Normal (Web)"/>
    <w:basedOn w:val="Normal"/>
    <w:uiPriority w:val="99"/>
    <w:semiHidden/>
    <w:unhideWhenUsed/>
    <w:rsid w:val="00B8182C"/>
    <w:pPr>
      <w:spacing w:before="100" w:beforeAutospacing="1" w:after="100" w:afterAutospacing="1"/>
    </w:pPr>
    <w:rPr>
      <w:rFonts w:ascii="Times New Roman" w:eastAsiaTheme="minorEastAsia" w:hAnsi="Times New Roman" w:cs="Times New Roman"/>
    </w:rPr>
  </w:style>
  <w:style w:type="table" w:styleId="TableGrid">
    <w:name w:val="Table Grid"/>
    <w:basedOn w:val="TableNormal"/>
    <w:uiPriority w:val="39"/>
    <w:rsid w:val="007434C2"/>
    <w:rPr>
      <w:rFonts w:ascii="Times New Roman" w:eastAsia="Times New Roman" w:hAnsi="Times New Roman" w:cs="Times New Roman"/>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A51DBF26D2414CA2BF6B09F67DA4B6" ma:contentTypeVersion="6" ma:contentTypeDescription="Create a new document." ma:contentTypeScope="" ma:versionID="49b37b14ed53becf5724bea7a5700f1f">
  <xsd:schema xmlns:xsd="http://www.w3.org/2001/XMLSchema" xmlns:xs="http://www.w3.org/2001/XMLSchema" xmlns:p="http://schemas.microsoft.com/office/2006/metadata/properties" xmlns:ns2="1af6a46a-3f60-479f-9e1f-9a3ba966fdcd" xmlns:ns3="792b4db5-9eae-48ab-94af-652ae71ddbaf" targetNamespace="http://schemas.microsoft.com/office/2006/metadata/properties" ma:root="true" ma:fieldsID="4b378a054689335d5417b8b5d804518a" ns2:_="" ns3:_="">
    <xsd:import namespace="1af6a46a-3f60-479f-9e1f-9a3ba966fdcd"/>
    <xsd:import namespace="792b4db5-9eae-48ab-94af-652ae71ddb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6a46a-3f60-479f-9e1f-9a3ba966fd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b4db5-9eae-48ab-94af-652ae71ddb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A2338-46C9-4E5E-8398-304D1ABE4CCA}">
  <ds:schemaRefs>
    <ds:schemaRef ds:uri="http://schemas.microsoft.com/sharepoint/v3/contenttype/forms"/>
  </ds:schemaRefs>
</ds:datastoreItem>
</file>

<file path=customXml/itemProps2.xml><?xml version="1.0" encoding="utf-8"?>
<ds:datastoreItem xmlns:ds="http://schemas.openxmlformats.org/officeDocument/2006/customXml" ds:itemID="{7F19E2F7-4C3E-4A48-B289-D9E10AD28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6a46a-3f60-479f-9e1f-9a3ba966fdcd"/>
    <ds:schemaRef ds:uri="792b4db5-9eae-48ab-94af-652ae71dd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622DD-7313-4101-9808-1638998E66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Ankit Kumar Kharga</cp:lastModifiedBy>
  <cp:revision>6</cp:revision>
  <dcterms:created xsi:type="dcterms:W3CDTF">2021-03-25T17:59:00Z</dcterms:created>
  <dcterms:modified xsi:type="dcterms:W3CDTF">2025-09-11T05:00:00Z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0x0101003FA51DBF26D2414CA2BF6B09F67DA4B6</vt:lpwstr>
  </property>
</Properties>
</file>