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01A91" w14:textId="77777777" w:rsidR="007B5721" w:rsidRPr="00F57646" w:rsidRDefault="007B5721" w:rsidP="007B5721">
      <w:pPr>
        <w:spacing w:before="100" w:beforeAutospacing="1" w:after="100" w:afterAutospacing="1"/>
        <w:jc w:val="center"/>
        <w:outlineLvl w:val="0"/>
        <w:rPr>
          <w:rFonts w:eastAsia="Times New Roman" w:cs="Arial"/>
          <w:b/>
          <w:bCs/>
          <w:color w:val="000000"/>
          <w:kern w:val="36"/>
          <w:sz w:val="48"/>
          <w:szCs w:val="48"/>
          <w14:ligatures w14:val="none"/>
        </w:rPr>
      </w:pPr>
      <w:r w:rsidRPr="00F57646">
        <w:rPr>
          <w:rFonts w:eastAsia="Times New Roman" w:cs="Arial"/>
          <w:b/>
          <w:bCs/>
          <w:color w:val="000000"/>
          <w:kern w:val="36"/>
          <w:sz w:val="48"/>
          <w:szCs w:val="48"/>
          <w14:ligatures w14:val="none"/>
        </w:rPr>
        <w:t>Committee Report Form | YSU</w:t>
      </w:r>
    </w:p>
    <w:p w14:paraId="6157E852" w14:textId="77777777" w:rsidR="007B5721" w:rsidRPr="00F57646" w:rsidRDefault="007B5721" w:rsidP="007B5721">
      <w:pPr>
        <w:spacing w:before="100" w:beforeAutospacing="1" w:after="100" w:afterAutospacing="1"/>
        <w:jc w:val="center"/>
        <w:rPr>
          <w:rFonts w:eastAsia="Times New Roman" w:cs="Arial"/>
          <w:color w:val="000000"/>
          <w:kern w:val="0"/>
          <w:sz w:val="20"/>
          <w:szCs w:val="20"/>
          <w14:ligatures w14:val="none"/>
        </w:rPr>
      </w:pPr>
      <w:r w:rsidRPr="00F57646">
        <w:rPr>
          <w:rFonts w:eastAsia="Times New Roman" w:cs="Arial"/>
          <w:b/>
          <w:bCs/>
          <w:color w:val="000000"/>
          <w:kern w:val="0"/>
          <w:sz w:val="20"/>
          <w:szCs w:val="20"/>
          <w14:ligatures w14:val="none"/>
        </w:rPr>
        <w:t>COVER SHEET TO BE ATTACHED TO ALL REPORTS SUBMITTED TO THE ACADEMIC SENATE</w:t>
      </w:r>
    </w:p>
    <w:p w14:paraId="047872BE" w14:textId="3141927B" w:rsidR="007B5721" w:rsidRPr="00F57646" w:rsidRDefault="007B5721" w:rsidP="007B5721">
      <w:pPr>
        <w:spacing w:before="120" w:after="240"/>
        <w:jc w:val="center"/>
        <w:rPr>
          <w:rFonts w:eastAsia="Times New Roman" w:cs="Arial"/>
          <w:color w:val="000000"/>
          <w:kern w:val="0"/>
          <w:sz w:val="22"/>
          <w:szCs w:val="22"/>
          <w14:ligatures w14:val="none"/>
        </w:rPr>
      </w:pPr>
      <w:r w:rsidRPr="00F57646">
        <w:rPr>
          <w:rFonts w:eastAsia="Times New Roman" w:cs="Arial"/>
          <w:b/>
          <w:bCs/>
          <w:color w:val="000000"/>
          <w:kern w:val="0"/>
          <w:sz w:val="22"/>
          <w:szCs w:val="22"/>
          <w14:ligatures w14:val="none"/>
        </w:rPr>
        <w:t xml:space="preserve">Date of Report: </w:t>
      </w:r>
      <w:r w:rsidR="0025056E">
        <w:rPr>
          <w:rFonts w:eastAsia="Times New Roman" w:cs="Arial"/>
          <w:color w:val="000000"/>
          <w:kern w:val="0"/>
          <w:sz w:val="22"/>
          <w:szCs w:val="22"/>
          <w14:ligatures w14:val="none"/>
        </w:rPr>
        <w:t>3</w:t>
      </w:r>
      <w:r>
        <w:rPr>
          <w:rFonts w:eastAsia="Times New Roman" w:cs="Arial"/>
          <w:color w:val="000000"/>
          <w:kern w:val="0"/>
          <w:sz w:val="22"/>
          <w:szCs w:val="22"/>
          <w14:ligatures w14:val="none"/>
        </w:rPr>
        <w:t>/</w:t>
      </w:r>
      <w:r w:rsidR="0025056E">
        <w:rPr>
          <w:rFonts w:eastAsia="Times New Roman" w:cs="Arial"/>
          <w:color w:val="000000"/>
          <w:kern w:val="0"/>
          <w:sz w:val="22"/>
          <w:szCs w:val="22"/>
          <w14:ligatures w14:val="none"/>
        </w:rPr>
        <w:t>26</w:t>
      </w:r>
      <w:r>
        <w:rPr>
          <w:rFonts w:eastAsia="Times New Roman" w:cs="Arial"/>
          <w:color w:val="000000"/>
          <w:kern w:val="0"/>
          <w:sz w:val="22"/>
          <w:szCs w:val="22"/>
          <w14:ligatures w14:val="none"/>
        </w:rPr>
        <w:t>/</w:t>
      </w:r>
      <w:r w:rsidRPr="00F57646">
        <w:rPr>
          <w:rFonts w:eastAsia="Times New Roman" w:cs="Arial"/>
          <w:color w:val="000000"/>
          <w:kern w:val="0"/>
          <w:sz w:val="22"/>
          <w:szCs w:val="22"/>
          <w14:ligatures w14:val="none"/>
        </w:rPr>
        <w:t>202</w:t>
      </w:r>
      <w:r w:rsidR="00645F51">
        <w:rPr>
          <w:rFonts w:eastAsia="Times New Roman" w:cs="Arial"/>
          <w:color w:val="000000"/>
          <w:kern w:val="0"/>
          <w:sz w:val="22"/>
          <w:szCs w:val="22"/>
          <w14:ligatures w14:val="none"/>
        </w:rPr>
        <w:t>6</w:t>
      </w:r>
      <w:r w:rsidRPr="00F57646">
        <w:rPr>
          <w:rFonts w:eastAsia="Times New Roman" w:cs="Arial"/>
          <w:b/>
          <w:bCs/>
          <w:color w:val="000000"/>
          <w:kern w:val="0"/>
          <w:sz w:val="22"/>
          <w:szCs w:val="22"/>
          <w14:ligatures w14:val="none"/>
        </w:rPr>
        <w:tab/>
        <w:t xml:space="preserve">Senate Meeting Date: </w:t>
      </w:r>
      <w:r w:rsidR="00B157F0">
        <w:rPr>
          <w:rFonts w:eastAsia="Times New Roman" w:cs="Arial"/>
          <w:color w:val="000000"/>
          <w:kern w:val="0"/>
          <w:sz w:val="22"/>
          <w:szCs w:val="22"/>
          <w14:ligatures w14:val="none"/>
        </w:rPr>
        <w:t>4</w:t>
      </w:r>
      <w:r>
        <w:rPr>
          <w:rFonts w:eastAsia="Times New Roman" w:cs="Arial"/>
          <w:color w:val="000000"/>
          <w:kern w:val="0"/>
          <w:sz w:val="22"/>
          <w:szCs w:val="22"/>
          <w14:ligatures w14:val="none"/>
        </w:rPr>
        <w:t>/</w:t>
      </w:r>
      <w:r w:rsidR="00645F51">
        <w:rPr>
          <w:rFonts w:eastAsia="Times New Roman" w:cs="Arial"/>
          <w:color w:val="000000"/>
          <w:kern w:val="0"/>
          <w:sz w:val="22"/>
          <w:szCs w:val="22"/>
          <w14:ligatures w14:val="none"/>
        </w:rPr>
        <w:t>1</w:t>
      </w:r>
      <w:r>
        <w:rPr>
          <w:rFonts w:eastAsia="Times New Roman" w:cs="Arial"/>
          <w:color w:val="000000"/>
          <w:kern w:val="0"/>
          <w:sz w:val="22"/>
          <w:szCs w:val="22"/>
          <w14:ligatures w14:val="none"/>
        </w:rPr>
        <w:t>/202</w:t>
      </w:r>
      <w:r w:rsidR="00645F51">
        <w:rPr>
          <w:rFonts w:eastAsia="Times New Roman" w:cs="Arial"/>
          <w:color w:val="000000"/>
          <w:kern w:val="0"/>
          <w:sz w:val="22"/>
          <w:szCs w:val="22"/>
          <w14:ligatures w14:val="none"/>
        </w:rPr>
        <w:t>6</w:t>
      </w:r>
      <w:r w:rsidRPr="00F57646">
        <w:rPr>
          <w:rFonts w:eastAsia="Times New Roman" w:cs="Arial"/>
          <w:color w:val="000000"/>
          <w:kern w:val="0"/>
          <w:sz w:val="22"/>
          <w:szCs w:val="22"/>
          <w14:ligatures w14:val="none"/>
        </w:rPr>
        <w:tab/>
        <w:t>Report</w:t>
      </w:r>
      <w:r>
        <w:rPr>
          <w:rFonts w:eastAsia="Times New Roman" w:cs="Arial"/>
          <w:color w:val="000000"/>
          <w:kern w:val="0"/>
          <w:sz w:val="22"/>
          <w:szCs w:val="22"/>
          <w14:ligatures w14:val="none"/>
        </w:rPr>
        <w:t xml:space="preserve"> #</w:t>
      </w:r>
      <w:r w:rsidRPr="00F57646">
        <w:rPr>
          <w:rFonts w:eastAsia="Times New Roman" w:cs="Arial"/>
          <w:color w:val="000000"/>
          <w:kern w:val="0"/>
          <w:sz w:val="22"/>
          <w:szCs w:val="22"/>
          <w14:ligatures w14:val="none"/>
        </w:rPr>
        <w:t xml:space="preserve"> </w:t>
      </w:r>
      <w:r w:rsidRPr="00F57646">
        <w:rPr>
          <w:rFonts w:eastAsia="Times New Roman" w:cs="Arial"/>
          <w:b/>
          <w:bCs/>
          <w:color w:val="000000"/>
          <w:kern w:val="0"/>
          <w:sz w:val="22"/>
          <w:szCs w:val="22"/>
          <w14:ligatures w14:val="none"/>
        </w:rPr>
        <w:t>____________</w:t>
      </w:r>
    </w:p>
    <w:p w14:paraId="1BD688DD" w14:textId="27273D74" w:rsidR="007B5721" w:rsidRPr="00F57646" w:rsidRDefault="007B5721" w:rsidP="007B5721">
      <w:pPr>
        <w:spacing w:before="120" w:after="240"/>
        <w:jc w:val="center"/>
        <w:rPr>
          <w:rFonts w:eastAsia="Times New Roman" w:cs="Arial"/>
          <w:color w:val="000000"/>
          <w:kern w:val="0"/>
          <w:sz w:val="22"/>
          <w:szCs w:val="22"/>
          <w14:ligatures w14:val="none"/>
        </w:rPr>
      </w:pPr>
      <w:r w:rsidRPr="00F57646">
        <w:rPr>
          <w:rFonts w:eastAsia="Times New Roman" w:cs="Arial"/>
          <w:b/>
          <w:bCs/>
          <w:color w:val="000000"/>
          <w:kern w:val="0"/>
          <w:sz w:val="22"/>
          <w:szCs w:val="22"/>
          <w14:ligatures w14:val="none"/>
        </w:rPr>
        <w:t>Intended Action</w:t>
      </w:r>
      <w:proofErr w:type="gramStart"/>
      <w:r w:rsidRPr="00F57646">
        <w:rPr>
          <w:rFonts w:eastAsia="Times New Roman" w:cs="Arial"/>
          <w:b/>
          <w:bCs/>
          <w:color w:val="000000"/>
          <w:kern w:val="0"/>
          <w:sz w:val="22"/>
          <w:szCs w:val="22"/>
          <w14:ligatures w14:val="none"/>
        </w:rPr>
        <w:t xml:space="preserve">: </w:t>
      </w:r>
      <w:r>
        <w:rPr>
          <w:rFonts w:eastAsia="Times New Roman" w:cs="Arial"/>
          <w:color w:val="000000"/>
          <w:kern w:val="0"/>
          <w:sz w:val="22"/>
          <w:szCs w:val="22"/>
          <w14:ligatures w14:val="none"/>
        </w:rPr>
        <w:tab/>
      </w:r>
      <w:proofErr w:type="spellStart"/>
      <w:r>
        <w:rPr>
          <w:rFonts w:eastAsia="Times New Roman" w:cs="Arial"/>
          <w:color w:val="000000"/>
          <w:kern w:val="0"/>
          <w:sz w:val="22"/>
          <w:szCs w:val="22"/>
          <w14:ligatures w14:val="none"/>
        </w:rPr>
        <w:t>I</w:t>
      </w:r>
      <w:r w:rsidRPr="00F57646">
        <w:rPr>
          <w:rFonts w:eastAsia="Times New Roman" w:cs="Arial"/>
          <w:color w:val="000000"/>
          <w:kern w:val="0"/>
          <w:sz w:val="22"/>
          <w:szCs w:val="22"/>
          <w14:ligatures w14:val="none"/>
        </w:rPr>
        <w:t>nformational</w:t>
      </w:r>
      <w:proofErr w:type="gramEnd"/>
      <w:r w:rsidRPr="00F57646">
        <w:rPr>
          <w:rFonts w:eastAsia="Times New Roman" w:cs="Arial"/>
          <w:color w:val="000000"/>
          <w:kern w:val="0"/>
          <w:sz w:val="22"/>
          <w:szCs w:val="22"/>
          <w14:ligatures w14:val="none"/>
        </w:rPr>
        <w:t>_</w:t>
      </w:r>
      <w:r w:rsidR="00B157F0" w:rsidRPr="00B157F0">
        <w:rPr>
          <w:rFonts w:eastAsia="Times New Roman" w:cs="Arial"/>
          <w:color w:val="000000"/>
          <w:kern w:val="0"/>
          <w:sz w:val="22"/>
          <w:szCs w:val="22"/>
          <w:u w:val="single"/>
          <w14:ligatures w14:val="none"/>
        </w:rPr>
        <w:t>X</w:t>
      </w:r>
      <w:proofErr w:type="spellEnd"/>
      <w:r w:rsidRPr="00F57646">
        <w:rPr>
          <w:rFonts w:eastAsia="Times New Roman" w:cs="Arial"/>
          <w:color w:val="000000"/>
          <w:kern w:val="0"/>
          <w:sz w:val="22"/>
          <w:szCs w:val="22"/>
          <w14:ligatures w14:val="none"/>
        </w:rPr>
        <w:t>__</w:t>
      </w:r>
      <w:r w:rsidRPr="00F57646">
        <w:rPr>
          <w:rFonts w:eastAsia="Times New Roman" w:cs="Arial"/>
          <w:color w:val="000000"/>
          <w:kern w:val="0"/>
          <w:sz w:val="22"/>
          <w:szCs w:val="22"/>
          <w14:ligatures w14:val="none"/>
        </w:rPr>
        <w:tab/>
        <w:t>Senate Vote _</w:t>
      </w:r>
      <w:r w:rsidR="00B157F0">
        <w:rPr>
          <w:rFonts w:eastAsia="Times New Roman" w:cs="Arial"/>
          <w:color w:val="000000"/>
          <w:kern w:val="0"/>
          <w:sz w:val="22"/>
          <w:szCs w:val="22"/>
          <w:u w:val="single"/>
          <w14:ligatures w14:val="none"/>
        </w:rPr>
        <w:t>_</w:t>
      </w:r>
      <w:r w:rsidRPr="00F57646">
        <w:rPr>
          <w:rFonts w:eastAsia="Times New Roman" w:cs="Arial"/>
          <w:color w:val="000000"/>
          <w:kern w:val="0"/>
          <w:sz w:val="22"/>
          <w:szCs w:val="22"/>
          <w14:ligatures w14:val="none"/>
        </w:rPr>
        <w:t>_</w:t>
      </w:r>
      <w:r w:rsidRPr="00F57646">
        <w:rPr>
          <w:rFonts w:eastAsia="Times New Roman" w:cs="Arial"/>
          <w:color w:val="000000"/>
          <w:kern w:val="0"/>
          <w:sz w:val="22"/>
          <w:szCs w:val="22"/>
          <w14:ligatures w14:val="none"/>
        </w:rPr>
        <w:tab/>
        <w:t>Consultative/Advisory___</w:t>
      </w:r>
    </w:p>
    <w:p w14:paraId="104D55B6" w14:textId="7E64FBBB" w:rsidR="007B5721" w:rsidRPr="00F57646" w:rsidRDefault="007B5721" w:rsidP="007B5721">
      <w:pPr>
        <w:spacing w:before="120" w:after="240"/>
        <w:rPr>
          <w:rFonts w:eastAsia="Times New Roman" w:cs="Arial"/>
          <w:color w:val="000000"/>
          <w:kern w:val="0"/>
          <w:sz w:val="22"/>
          <w:szCs w:val="22"/>
          <w14:ligatures w14:val="none"/>
        </w:rPr>
      </w:pPr>
      <w:r w:rsidRPr="00F57646">
        <w:rPr>
          <w:rFonts w:eastAsia="Times New Roman" w:cs="Arial"/>
          <w:b/>
          <w:bCs/>
          <w:color w:val="000000"/>
          <w:kern w:val="0"/>
          <w:sz w:val="22"/>
          <w:szCs w:val="22"/>
          <w14:ligatures w14:val="none"/>
        </w:rPr>
        <w:t xml:space="preserve">Name of Committee Submitting Report: </w:t>
      </w:r>
      <w:r w:rsidRPr="00F57646">
        <w:rPr>
          <w:rFonts w:eastAsia="Times New Roman" w:cs="Arial"/>
          <w:color w:val="000000"/>
          <w:kern w:val="0"/>
          <w:sz w:val="22"/>
          <w:szCs w:val="22"/>
          <w14:ligatures w14:val="none"/>
        </w:rPr>
        <w:t xml:space="preserve">Academic </w:t>
      </w:r>
      <w:r w:rsidR="00B157F0">
        <w:rPr>
          <w:rFonts w:eastAsia="Times New Roman" w:cs="Arial"/>
          <w:color w:val="000000"/>
          <w:kern w:val="0"/>
          <w:sz w:val="22"/>
          <w:szCs w:val="22"/>
          <w14:ligatures w14:val="none"/>
        </w:rPr>
        <w:t>Senate First Year Experience</w:t>
      </w:r>
    </w:p>
    <w:p w14:paraId="01DDEF47" w14:textId="77777777" w:rsidR="007B5721" w:rsidRPr="00F57646" w:rsidRDefault="007B5721" w:rsidP="007B5721">
      <w:pPr>
        <w:spacing w:before="120" w:after="240"/>
        <w:rPr>
          <w:rFonts w:eastAsia="Times New Roman" w:cs="Arial"/>
          <w:color w:val="000000"/>
          <w:kern w:val="0"/>
          <w:sz w:val="22"/>
          <w:szCs w:val="22"/>
          <w14:ligatures w14:val="none"/>
        </w:rPr>
      </w:pPr>
      <w:r w:rsidRPr="00F57646">
        <w:rPr>
          <w:rFonts w:eastAsia="Times New Roman" w:cs="Arial"/>
          <w:b/>
          <w:bCs/>
          <w:color w:val="000000"/>
          <w:kern w:val="0"/>
          <w:sz w:val="22"/>
          <w:szCs w:val="22"/>
          <w14:ligatures w14:val="none"/>
        </w:rPr>
        <w:t>Committee Status (elected chartered, appointed chartered, ad hoc, etc.)</w:t>
      </w:r>
      <w:r>
        <w:rPr>
          <w:rFonts w:eastAsia="Times New Roman" w:cs="Arial"/>
          <w:b/>
          <w:bCs/>
          <w:color w:val="000000"/>
          <w:kern w:val="0"/>
          <w:sz w:val="22"/>
          <w:szCs w:val="22"/>
          <w14:ligatures w14:val="none"/>
        </w:rPr>
        <w:t xml:space="preserve">: </w:t>
      </w:r>
      <w:r w:rsidRPr="00F57646">
        <w:rPr>
          <w:rFonts w:eastAsia="Times New Roman" w:cs="Arial"/>
          <w:color w:val="000000"/>
          <w:kern w:val="0"/>
          <w:sz w:val="22"/>
          <w:szCs w:val="22"/>
          <w14:ligatures w14:val="none"/>
        </w:rPr>
        <w:t>Appointed</w:t>
      </w:r>
    </w:p>
    <w:p w14:paraId="3A312733" w14:textId="77777777" w:rsidR="007B5721" w:rsidRPr="00AD0804" w:rsidRDefault="007B5721" w:rsidP="007B5721">
      <w:pPr>
        <w:spacing w:before="120" w:after="120"/>
        <w:rPr>
          <w:rFonts w:eastAsia="Times New Roman" w:cs="Arial"/>
          <w:b/>
          <w:bCs/>
          <w:color w:val="000000"/>
          <w:kern w:val="0"/>
          <w:sz w:val="22"/>
          <w:szCs w:val="22"/>
          <w14:ligatures w14:val="none"/>
        </w:rPr>
      </w:pPr>
      <w:r w:rsidRPr="00F57646">
        <w:rPr>
          <w:rFonts w:eastAsia="Times New Roman" w:cs="Arial"/>
          <w:b/>
          <w:bCs/>
          <w:color w:val="000000"/>
          <w:kern w:val="0"/>
          <w:sz w:val="22"/>
          <w:szCs w:val="22"/>
          <w14:ligatures w14:val="none"/>
        </w:rPr>
        <w:t>Names of Committee Members</w:t>
      </w:r>
      <w:r w:rsidRPr="00AD0804">
        <w:rPr>
          <w:rFonts w:eastAsia="Times New Roman" w:cs="Arial"/>
          <w:b/>
          <w:bCs/>
          <w:color w:val="000000"/>
          <w:kern w:val="0"/>
          <w:sz w:val="22"/>
          <w:szCs w:val="22"/>
          <w14:ligatures w14:val="none"/>
        </w:rPr>
        <w:t>:</w:t>
      </w:r>
      <w:r>
        <w:rPr>
          <w:rFonts w:eastAsia="Times New Roman" w:cs="Arial"/>
          <w:b/>
          <w:bCs/>
          <w:color w:val="000000"/>
          <w:kern w:val="0"/>
          <w:sz w:val="22"/>
          <w:szCs w:val="22"/>
          <w14:ligatures w14:val="none"/>
        </w:rPr>
        <w:t xml:space="preserve"> </w:t>
      </w:r>
      <w:r w:rsidRPr="00AD0804">
        <w:rPr>
          <w:rFonts w:eastAsia="Times New Roman" w:cs="Arial"/>
          <w:color w:val="000000"/>
          <w:kern w:val="0"/>
          <w:sz w:val="22"/>
          <w:szCs w:val="22"/>
          <w14:ligatures w14:val="none"/>
        </w:rPr>
        <w:t>(all appointed)</w:t>
      </w:r>
    </w:p>
    <w:p w14:paraId="39A684CA" w14:textId="3C787064" w:rsidR="003B5F01" w:rsidRDefault="00475E3F" w:rsidP="00475E3F">
      <w:pPr>
        <w:spacing w:before="120" w:after="120"/>
        <w:rPr>
          <w:rFonts w:eastAsia="Times New Roman" w:cs="Arial"/>
          <w:color w:val="000000"/>
          <w:kern w:val="0"/>
          <w:sz w:val="22"/>
          <w:szCs w:val="22"/>
          <w14:ligatures w14:val="none"/>
        </w:rPr>
      </w:pPr>
      <w:r w:rsidRPr="00475E3F">
        <w:rPr>
          <w:rFonts w:eastAsia="Times New Roman" w:cs="Arial"/>
          <w:color w:val="000000"/>
          <w:kern w:val="0"/>
          <w:sz w:val="22"/>
          <w:szCs w:val="22"/>
          <w14:ligatures w14:val="none"/>
        </w:rPr>
        <w:t xml:space="preserve">Dr. Nicolette Powe, Chair &amp; Associate Professor of Public Health; </w:t>
      </w:r>
      <w:r w:rsidR="003B5F01" w:rsidRPr="003B5F01">
        <w:rPr>
          <w:rFonts w:eastAsia="Times New Roman" w:cs="Arial"/>
          <w:color w:val="000000"/>
          <w:kern w:val="0"/>
          <w:sz w:val="22"/>
          <w:szCs w:val="22"/>
          <w14:ligatures w14:val="none"/>
        </w:rPr>
        <w:t xml:space="preserve">Dr. David Graham, Associate Provost of Student Success; Dr. Jennifer Pintar, Provost; Dr. Kevin Ball, Associate Provost; </w:t>
      </w:r>
      <w:r w:rsidRPr="00475E3F">
        <w:rPr>
          <w:rFonts w:eastAsia="Times New Roman" w:cs="Arial"/>
          <w:color w:val="000000"/>
          <w:kern w:val="0"/>
          <w:sz w:val="22"/>
          <w:szCs w:val="22"/>
          <w14:ligatures w14:val="none"/>
        </w:rPr>
        <w:t>Michael Greco, Director of Resch Academic Success Center; Mary Coller, First Year Student Experiences and Academic Advising; Debora Kucharski</w:t>
      </w:r>
      <w:r w:rsidR="00195A1E">
        <w:rPr>
          <w:rFonts w:eastAsia="Times New Roman" w:cs="Arial"/>
          <w:color w:val="000000"/>
          <w:kern w:val="0"/>
          <w:sz w:val="22"/>
          <w:szCs w:val="22"/>
          <w14:ligatures w14:val="none"/>
        </w:rPr>
        <w:t xml:space="preserve">, </w:t>
      </w:r>
      <w:r w:rsidR="00195A1E" w:rsidRPr="00195A1E">
        <w:rPr>
          <w:rFonts w:eastAsia="Times New Roman" w:cs="Arial"/>
          <w:color w:val="000000"/>
          <w:kern w:val="0"/>
          <w:sz w:val="22"/>
          <w:szCs w:val="22"/>
          <w14:ligatures w14:val="none"/>
        </w:rPr>
        <w:t>Director Advising STEM</w:t>
      </w:r>
      <w:r w:rsidR="003E6386">
        <w:rPr>
          <w:rFonts w:eastAsia="Times New Roman" w:cs="Arial"/>
          <w:color w:val="000000"/>
          <w:kern w:val="0"/>
          <w:sz w:val="22"/>
          <w:szCs w:val="22"/>
          <w14:ligatures w14:val="none"/>
        </w:rPr>
        <w:t xml:space="preserve">; </w:t>
      </w:r>
      <w:r w:rsidRPr="00475E3F">
        <w:rPr>
          <w:rFonts w:eastAsia="Times New Roman" w:cs="Arial"/>
          <w:color w:val="000000"/>
          <w:kern w:val="0"/>
          <w:sz w:val="22"/>
          <w:szCs w:val="22"/>
          <w14:ligatures w14:val="none"/>
        </w:rPr>
        <w:t>Dr. Maria Conti Maravillas, Assistant Professor of English &amp; World Languages; Dr. Mollie Hartup, Director of Honor College; Grace Cummings, Student Representative; Martha I Pallante, Professor of Humanities &amp; Social Sciences; Frank Nolasco, Assistant Director, First Year Student Services; Jessica Gaskell, Director First Year Student Services</w:t>
      </w:r>
      <w:r w:rsidR="003E6386">
        <w:rPr>
          <w:rFonts w:eastAsia="Times New Roman" w:cs="Arial"/>
          <w:color w:val="000000"/>
          <w:kern w:val="0"/>
          <w:sz w:val="22"/>
          <w:szCs w:val="22"/>
          <w14:ligatures w14:val="none"/>
        </w:rPr>
        <w:t xml:space="preserve">; Invited: </w:t>
      </w:r>
      <w:r w:rsidR="003E6386" w:rsidRPr="003E6386">
        <w:rPr>
          <w:rFonts w:eastAsia="Times New Roman" w:cs="Arial"/>
          <w:color w:val="000000"/>
          <w:kern w:val="0"/>
          <w:sz w:val="22"/>
          <w:szCs w:val="22"/>
          <w14:ligatures w14:val="none"/>
        </w:rPr>
        <w:t>Yvonne Uwamahoro, Health Science PhD student</w:t>
      </w:r>
    </w:p>
    <w:p w14:paraId="6D27A0BF" w14:textId="77777777" w:rsidR="003E6386" w:rsidRDefault="003E6386" w:rsidP="00475E3F">
      <w:pPr>
        <w:spacing w:before="120" w:after="120"/>
        <w:rPr>
          <w:rFonts w:eastAsia="Times New Roman" w:cs="Arial"/>
          <w:color w:val="000000"/>
          <w:kern w:val="0"/>
          <w:sz w:val="22"/>
          <w:szCs w:val="22"/>
          <w14:ligatures w14:val="none"/>
        </w:rPr>
      </w:pPr>
    </w:p>
    <w:p w14:paraId="0BD7CF8A" w14:textId="0DBD7E64" w:rsidR="007B5721" w:rsidRPr="00F57646" w:rsidRDefault="007B5721" w:rsidP="00475E3F">
      <w:pPr>
        <w:spacing w:before="120" w:after="120"/>
        <w:rPr>
          <w:rFonts w:eastAsia="Times New Roman" w:cs="Arial"/>
          <w:color w:val="000000"/>
          <w:kern w:val="0"/>
          <w:sz w:val="22"/>
          <w:szCs w:val="22"/>
          <w14:ligatures w14:val="none"/>
        </w:rPr>
      </w:pPr>
      <w:r w:rsidRPr="00F57646">
        <w:rPr>
          <w:rFonts w:eastAsia="Times New Roman" w:cs="Arial"/>
          <w:b/>
          <w:bCs/>
          <w:color w:val="000000"/>
          <w:kern w:val="0"/>
          <w:sz w:val="22"/>
          <w:szCs w:val="22"/>
          <w14:ligatures w14:val="none"/>
        </w:rPr>
        <w:t xml:space="preserve">Please write </w:t>
      </w:r>
      <w:proofErr w:type="gramStart"/>
      <w:r w:rsidRPr="00F57646">
        <w:rPr>
          <w:rFonts w:eastAsia="Times New Roman" w:cs="Arial"/>
          <w:b/>
          <w:bCs/>
          <w:color w:val="000000"/>
          <w:kern w:val="0"/>
          <w:sz w:val="22"/>
          <w:szCs w:val="22"/>
          <w14:ligatures w14:val="none"/>
        </w:rPr>
        <w:t>a brief summary</w:t>
      </w:r>
      <w:proofErr w:type="gramEnd"/>
      <w:r w:rsidRPr="00F57646">
        <w:rPr>
          <w:rFonts w:eastAsia="Times New Roman" w:cs="Arial"/>
          <w:b/>
          <w:bCs/>
          <w:color w:val="000000"/>
          <w:kern w:val="0"/>
          <w:sz w:val="22"/>
          <w:szCs w:val="22"/>
          <w14:ligatures w14:val="none"/>
        </w:rPr>
        <w:t xml:space="preserve"> of the report the Committee is submitting to the Senate:</w:t>
      </w:r>
    </w:p>
    <w:p w14:paraId="430421FB" w14:textId="77777777" w:rsidR="00636475" w:rsidRDefault="00C26A34" w:rsidP="007B5721">
      <w:pPr>
        <w:spacing w:before="120" w:after="120"/>
        <w:rPr>
          <w:rFonts w:eastAsia="Times New Roman" w:cs="Arial"/>
          <w:color w:val="000000"/>
          <w:kern w:val="0"/>
          <w:sz w:val="22"/>
          <w:szCs w:val="22"/>
          <w14:ligatures w14:val="none"/>
        </w:rPr>
      </w:pPr>
      <w:r w:rsidRPr="00C26A34">
        <w:rPr>
          <w:rFonts w:eastAsia="Times New Roman" w:cs="Arial"/>
          <w:color w:val="000000"/>
          <w:kern w:val="0"/>
          <w:sz w:val="22"/>
          <w:szCs w:val="22"/>
          <w14:ligatures w14:val="none"/>
        </w:rPr>
        <w:t xml:space="preserve">The Academic Senate First Year Experience (FYE) Committee is responsible for reviewing best practices for FYE content and delivery, ensuring alignment with the university mission, and evaluating the effectiveness of YSU 1500. Now that the course is required and centrally managed, the committee is providing an update on its partnership with the Student Success Collaborative to support FYE redesign efforts. </w:t>
      </w:r>
      <w:r w:rsidR="00636475" w:rsidRPr="00636475">
        <w:rPr>
          <w:rFonts w:eastAsia="Times New Roman" w:cs="Arial"/>
          <w:color w:val="000000"/>
          <w:kern w:val="0"/>
          <w:sz w:val="22"/>
          <w:szCs w:val="22"/>
          <w14:ligatures w14:val="none"/>
        </w:rPr>
        <w:t>In response to the proposal to dissolve the Academic Senate FYE Committee into the Student Success Collaborative, the committee will defer to the Academic Senate Executive Committee to reassess its role and draft a revised charge for Senate approval.</w:t>
      </w:r>
    </w:p>
    <w:p w14:paraId="7C481255" w14:textId="239FC2E2" w:rsidR="007B5721" w:rsidRDefault="007B5721" w:rsidP="007B5721">
      <w:pPr>
        <w:spacing w:before="120" w:after="120"/>
        <w:rPr>
          <w:rFonts w:eastAsia="Times New Roman" w:cs="Arial"/>
          <w:b/>
          <w:bCs/>
          <w:color w:val="000000"/>
          <w:kern w:val="0"/>
          <w:sz w:val="22"/>
          <w:szCs w:val="22"/>
          <w14:ligatures w14:val="none"/>
        </w:rPr>
      </w:pPr>
      <w:r w:rsidRPr="00F57646">
        <w:rPr>
          <w:rFonts w:eastAsia="Times New Roman" w:cs="Arial"/>
          <w:b/>
          <w:bCs/>
          <w:color w:val="000000"/>
          <w:kern w:val="0"/>
          <w:sz w:val="22"/>
          <w:szCs w:val="22"/>
          <w14:ligatures w14:val="none"/>
        </w:rPr>
        <w:t xml:space="preserve">If substantive changes in your </w:t>
      </w:r>
      <w:proofErr w:type="gramStart"/>
      <w:r w:rsidRPr="00F57646">
        <w:rPr>
          <w:rFonts w:eastAsia="Times New Roman" w:cs="Arial"/>
          <w:b/>
          <w:bCs/>
          <w:color w:val="000000"/>
          <w:kern w:val="0"/>
          <w:sz w:val="22"/>
          <w:szCs w:val="22"/>
          <w14:ligatures w14:val="none"/>
        </w:rPr>
        <w:t>committee</w:t>
      </w:r>
      <w:proofErr w:type="gramEnd"/>
      <w:r w:rsidRPr="00F57646">
        <w:rPr>
          <w:rFonts w:eastAsia="Times New Roman" w:cs="Arial"/>
          <w:b/>
          <w:bCs/>
          <w:color w:val="000000"/>
          <w:kern w:val="0"/>
          <w:sz w:val="22"/>
          <w:szCs w:val="22"/>
          <w14:ligatures w14:val="none"/>
        </w:rPr>
        <w:t xml:space="preserve"> recommendation are made from the floor, would the committee prefer that the matter be sent back to committee for further consideration?</w:t>
      </w:r>
    </w:p>
    <w:p w14:paraId="4BFE5A44" w14:textId="77777777" w:rsidR="00DD2A7B" w:rsidRPr="00DD2A7B" w:rsidRDefault="00DD2A7B" w:rsidP="00DD2A7B">
      <w:pPr>
        <w:spacing w:before="100" w:beforeAutospacing="1" w:after="100" w:afterAutospacing="1"/>
        <w:outlineLvl w:val="2"/>
        <w:rPr>
          <w:rFonts w:ascii="Times New Roman" w:eastAsia="Times New Roman" w:hAnsi="Times New Roman" w:cs="Times New Roman"/>
          <w:b/>
          <w:bCs/>
          <w:color w:val="auto"/>
          <w:kern w:val="0"/>
          <w:sz w:val="27"/>
          <w:szCs w:val="27"/>
          <w14:ligatures w14:val="none"/>
        </w:rPr>
      </w:pPr>
      <w:r w:rsidRPr="00DD2A7B">
        <w:rPr>
          <w:rFonts w:ascii="Times New Roman" w:eastAsia="Times New Roman" w:hAnsi="Times New Roman" w:cs="Times New Roman"/>
          <w:b/>
          <w:bCs/>
          <w:color w:val="auto"/>
          <w:kern w:val="0"/>
          <w:sz w:val="27"/>
          <w:szCs w:val="27"/>
          <w14:ligatures w14:val="none"/>
        </w:rPr>
        <w:t>Introduction</w:t>
      </w:r>
    </w:p>
    <w:p w14:paraId="6DFF7E60" w14:textId="77777777" w:rsidR="00E763DD" w:rsidRPr="005E020C" w:rsidRDefault="00F87136" w:rsidP="0055350E">
      <w:pPr>
        <w:spacing w:before="100" w:beforeAutospacing="1" w:after="100" w:afterAutospacing="1"/>
        <w:outlineLvl w:val="2"/>
        <w:rPr>
          <w:rFonts w:eastAsia="Times New Roman" w:cs="Arial"/>
          <w:color w:val="auto"/>
          <w:kern w:val="0"/>
          <w:sz w:val="22"/>
          <w:szCs w:val="22"/>
          <w14:ligatures w14:val="none"/>
        </w:rPr>
      </w:pPr>
      <w:r w:rsidRPr="005E020C">
        <w:rPr>
          <w:rFonts w:eastAsia="Times New Roman" w:cs="Arial"/>
          <w:color w:val="auto"/>
          <w:kern w:val="0"/>
          <w:sz w:val="22"/>
          <w:szCs w:val="22"/>
          <w14:ligatures w14:val="none"/>
        </w:rPr>
        <w:t>The First Year Experience (YSU 1500) course is a foundational entry point that supports students in navigating academic expectations, campus resources, and early college transition. However, inconsistencies in course delivery and student experiences have led to uneven outcomes, particularly for high-</w:t>
      </w:r>
      <w:proofErr w:type="gramStart"/>
      <w:r w:rsidRPr="005E020C">
        <w:rPr>
          <w:rFonts w:eastAsia="Times New Roman" w:cs="Arial"/>
          <w:color w:val="auto"/>
          <w:kern w:val="0"/>
          <w:sz w:val="22"/>
          <w:szCs w:val="22"/>
          <w14:ligatures w14:val="none"/>
        </w:rPr>
        <w:t>need</w:t>
      </w:r>
      <w:proofErr w:type="gramEnd"/>
      <w:r w:rsidRPr="005E020C">
        <w:rPr>
          <w:rFonts w:eastAsia="Times New Roman" w:cs="Arial"/>
          <w:color w:val="auto"/>
          <w:kern w:val="0"/>
          <w:sz w:val="22"/>
          <w:szCs w:val="22"/>
          <w14:ligatures w14:val="none"/>
        </w:rPr>
        <w:t xml:space="preserve"> populations. In response, YSU is implementing a comprehensive, student-centered redesign that introduces a standardized course structure, common materials, mentoring-focused support, peer leader integration, and applied wellness content. A mixed-methods evaluation approach is being used to assess effectiveness and inform continuous improvement of the FYE model.</w:t>
      </w:r>
    </w:p>
    <w:p w14:paraId="1A930326" w14:textId="5E513F8A" w:rsidR="0055350E" w:rsidRPr="0055350E" w:rsidRDefault="0055350E" w:rsidP="0055350E">
      <w:pPr>
        <w:spacing w:before="100" w:beforeAutospacing="1" w:after="100" w:afterAutospacing="1"/>
        <w:outlineLvl w:val="2"/>
        <w:rPr>
          <w:rFonts w:ascii="Times New Roman" w:eastAsia="Times New Roman" w:hAnsi="Times New Roman" w:cs="Times New Roman"/>
          <w:b/>
          <w:bCs/>
          <w:color w:val="auto"/>
          <w:kern w:val="0"/>
          <w:sz w:val="27"/>
          <w:szCs w:val="27"/>
          <w14:ligatures w14:val="none"/>
        </w:rPr>
      </w:pPr>
      <w:r w:rsidRPr="0055350E">
        <w:rPr>
          <w:rFonts w:ascii="Times New Roman" w:eastAsia="Times New Roman" w:hAnsi="Times New Roman" w:cs="Times New Roman"/>
          <w:b/>
          <w:bCs/>
          <w:color w:val="auto"/>
          <w:kern w:val="0"/>
          <w:sz w:val="27"/>
          <w:szCs w:val="27"/>
          <w14:ligatures w14:val="none"/>
        </w:rPr>
        <w:lastRenderedPageBreak/>
        <w:t>Rationale</w:t>
      </w:r>
    </w:p>
    <w:p w14:paraId="2D84D897" w14:textId="77777777" w:rsidR="00245F63" w:rsidRPr="005E020C" w:rsidRDefault="00245F63" w:rsidP="007B5721">
      <w:pPr>
        <w:spacing w:before="120" w:after="120"/>
        <w:rPr>
          <w:rFonts w:eastAsia="Times New Roman" w:cs="Arial"/>
          <w:color w:val="auto"/>
          <w:kern w:val="0"/>
          <w:sz w:val="22"/>
          <w:szCs w:val="22"/>
          <w14:ligatures w14:val="none"/>
        </w:rPr>
      </w:pPr>
      <w:r w:rsidRPr="005E020C">
        <w:rPr>
          <w:rFonts w:eastAsia="Times New Roman" w:cs="Arial"/>
          <w:color w:val="auto"/>
          <w:kern w:val="0"/>
          <w:sz w:val="22"/>
          <w:szCs w:val="22"/>
          <w14:ligatures w14:val="none"/>
        </w:rPr>
        <w:t>The rationale for the FYE redesign is grounded in the need to create a more consistent, equitable, and student-centered experience that improves first-year outcomes. Variability across course sections has led to uneven student experiences, while research and local data highlight the importance of belonging, early engagement, and peer connection as key drivers of success. Shifting from a traditional advising model to a mentoring-focused approach allows for more relational, developmental support, while integrating wellness content helps address the real-life barriers students face. The use of standardized course structures and shared instructional tools supports scalability and reduces instructor burden, ensuring fidelity across sections. Guided by a mixed-methods, data-driven approach, the redesign aligns with institutional goals related to retention, engagement, and student success, and is being piloted and refined in preparation for full implementation in Fall 2026.</w:t>
      </w:r>
    </w:p>
    <w:p w14:paraId="0247AD1F" w14:textId="77777777" w:rsidR="00DB27E1" w:rsidRPr="00245F63" w:rsidRDefault="00DB27E1" w:rsidP="007B5721">
      <w:pPr>
        <w:spacing w:before="120" w:after="120"/>
        <w:rPr>
          <w:rFonts w:ascii="Times New Roman" w:eastAsia="Times New Roman" w:hAnsi="Times New Roman" w:cs="Times New Roman"/>
          <w:color w:val="auto"/>
          <w:kern w:val="0"/>
          <w14:ligatures w14:val="none"/>
        </w:rPr>
      </w:pPr>
    </w:p>
    <w:p w14:paraId="7152DA98" w14:textId="652DEA5D" w:rsidR="0032533C" w:rsidRPr="00464522" w:rsidRDefault="00464522" w:rsidP="007B5721">
      <w:pPr>
        <w:spacing w:before="120" w:after="120"/>
        <w:rPr>
          <w:rFonts w:eastAsia="Times New Roman" w:cs="Arial"/>
          <w:b/>
          <w:bCs/>
          <w:color w:val="000000"/>
          <w:kern w:val="0"/>
          <w:sz w:val="22"/>
          <w:szCs w:val="22"/>
          <w14:ligatures w14:val="none"/>
        </w:rPr>
      </w:pPr>
      <w:r w:rsidRPr="00464522">
        <w:rPr>
          <w:rFonts w:eastAsia="Times New Roman" w:cs="Arial"/>
          <w:b/>
          <w:bCs/>
          <w:color w:val="000000"/>
          <w:kern w:val="0"/>
          <w:sz w:val="22"/>
          <w:szCs w:val="22"/>
          <w14:ligatures w14:val="none"/>
        </w:rPr>
        <w:t>Results</w:t>
      </w:r>
    </w:p>
    <w:p w14:paraId="200F273C" w14:textId="44C946F8" w:rsidR="00464522" w:rsidRDefault="0052151A" w:rsidP="007B5721">
      <w:pPr>
        <w:spacing w:before="120" w:after="120"/>
        <w:rPr>
          <w:rFonts w:eastAsia="Times New Roman" w:cs="Arial"/>
          <w:color w:val="000000"/>
          <w:kern w:val="0"/>
          <w:sz w:val="22"/>
          <w:szCs w:val="22"/>
          <w14:ligatures w14:val="none"/>
        </w:rPr>
      </w:pPr>
      <w:r w:rsidRPr="0052151A">
        <w:rPr>
          <w:rFonts w:eastAsia="Times New Roman" w:cs="Arial"/>
          <w:color w:val="000000"/>
          <w:kern w:val="0"/>
          <w:sz w:val="22"/>
          <w:szCs w:val="22"/>
          <w14:ligatures w14:val="none"/>
        </w:rPr>
        <w:t xml:space="preserve">The FYE data collection across Fall 2025 and Spring 2026 reveals a consistent pattern: student success is strongly influenced by relationship-centered practices, practical support, and structured course delivery. Survey data indicate that students value guidance on campus resources, registration, and academic planning, while also highlighting the importance of supportive instructors and peer leaders in fostering belonging. Qualitative findings from focus groups and interviews reinforce the critical role of peer leaders and mentoring, while also identifying challenges related to role clarity, consistency across sections, and communication. Classroom observations confirm high-quality instruction and strong engagement practices, though variability in implementation remains. Additionally, pilot testing of the Wellness </w:t>
      </w:r>
      <w:proofErr w:type="gramStart"/>
      <w:r w:rsidRPr="0052151A">
        <w:rPr>
          <w:rFonts w:eastAsia="Times New Roman" w:cs="Arial"/>
          <w:color w:val="000000"/>
          <w:kern w:val="0"/>
          <w:sz w:val="22"/>
          <w:szCs w:val="22"/>
          <w14:ligatures w14:val="none"/>
        </w:rPr>
        <w:t>101 lesson</w:t>
      </w:r>
      <w:proofErr w:type="gramEnd"/>
      <w:r w:rsidRPr="0052151A">
        <w:rPr>
          <w:rFonts w:eastAsia="Times New Roman" w:cs="Arial"/>
          <w:color w:val="000000"/>
          <w:kern w:val="0"/>
          <w:sz w:val="22"/>
          <w:szCs w:val="22"/>
          <w14:ligatures w14:val="none"/>
        </w:rPr>
        <w:t xml:space="preserve"> demonstrated the potential of structured, scalable content to enhance consistency and student engagement. Collectively, these findings underscore both the strengths of the current FYE model and the need for greater alignment, coordination, and intentional design moving forward.</w:t>
      </w:r>
    </w:p>
    <w:p w14:paraId="3434CD91" w14:textId="77777777" w:rsidR="007B5721" w:rsidRPr="00F57646" w:rsidRDefault="007B5721" w:rsidP="007B5721">
      <w:pPr>
        <w:spacing w:before="120" w:after="120"/>
        <w:rPr>
          <w:rFonts w:eastAsia="Times New Roman" w:cs="Arial"/>
          <w:color w:val="000000"/>
          <w:kern w:val="0"/>
          <w:sz w:val="22"/>
          <w:szCs w:val="22"/>
          <w14:ligatures w14:val="none"/>
        </w:rPr>
      </w:pPr>
      <w:r w:rsidRPr="00F57646">
        <w:rPr>
          <w:rFonts w:eastAsia="Times New Roman" w:cs="Arial"/>
          <w:b/>
          <w:bCs/>
          <w:color w:val="000000"/>
          <w:kern w:val="0"/>
          <w:sz w:val="22"/>
          <w:szCs w:val="22"/>
          <w14:ligatures w14:val="none"/>
        </w:rPr>
        <w:t>Revised Policy/Policies (when applicable)</w:t>
      </w:r>
    </w:p>
    <w:p w14:paraId="68BF0199" w14:textId="38F48423" w:rsidR="007B5721" w:rsidRDefault="00B26C38" w:rsidP="007B5721">
      <w:pPr>
        <w:spacing w:before="120" w:after="120"/>
        <w:rPr>
          <w:rFonts w:eastAsia="Times New Roman" w:cs="Arial"/>
          <w:color w:val="000000"/>
          <w:kern w:val="0"/>
          <w:sz w:val="22"/>
          <w:szCs w:val="22"/>
          <w14:ligatures w14:val="none"/>
        </w:rPr>
      </w:pPr>
      <w:r>
        <w:rPr>
          <w:rFonts w:eastAsia="Times New Roman" w:cs="Arial"/>
          <w:color w:val="000000"/>
          <w:kern w:val="0"/>
          <w:sz w:val="22"/>
          <w:szCs w:val="22"/>
          <w14:ligatures w14:val="none"/>
        </w:rPr>
        <w:t>N/A</w:t>
      </w:r>
    </w:p>
    <w:p w14:paraId="02AD4731" w14:textId="77777777" w:rsidR="007B5721" w:rsidRPr="00F57646" w:rsidRDefault="007B5721" w:rsidP="007B5721">
      <w:pPr>
        <w:spacing w:before="120" w:after="120"/>
        <w:rPr>
          <w:rFonts w:eastAsia="Times New Roman" w:cs="Arial"/>
          <w:color w:val="000000"/>
          <w:kern w:val="0"/>
          <w:sz w:val="22"/>
          <w:szCs w:val="22"/>
          <w14:ligatures w14:val="none"/>
        </w:rPr>
      </w:pPr>
      <w:r w:rsidRPr="00F57646">
        <w:rPr>
          <w:rFonts w:eastAsia="Times New Roman" w:cs="Arial"/>
          <w:b/>
          <w:bCs/>
          <w:color w:val="000000"/>
          <w:kern w:val="0"/>
          <w:sz w:val="22"/>
          <w:szCs w:val="22"/>
          <w14:ligatures w14:val="none"/>
        </w:rPr>
        <w:t>Recommendation</w:t>
      </w:r>
    </w:p>
    <w:p w14:paraId="6BDDCEF0" w14:textId="262D3E42" w:rsidR="007B5721" w:rsidRPr="0020758F" w:rsidRDefault="00615974" w:rsidP="007B5721">
      <w:pPr>
        <w:spacing w:after="160" w:line="278" w:lineRule="auto"/>
        <w:rPr>
          <w:rFonts w:eastAsia="Times New Roman" w:cs="Arial"/>
          <w:color w:val="000000"/>
          <w:kern w:val="0"/>
          <w:sz w:val="22"/>
          <w:szCs w:val="22"/>
          <w14:ligatures w14:val="none"/>
        </w:rPr>
      </w:pPr>
      <w:r w:rsidRPr="00615974">
        <w:rPr>
          <w:sz w:val="22"/>
          <w:szCs w:val="22"/>
        </w:rPr>
        <w:t xml:space="preserve">The recommendations for the First Year Experience (FYE) redesign focus on strengthening consistency, enhancing student support, and improving overall program effectiveness. Key priorities include standardizing core course elements while maintaining instructor </w:t>
      </w:r>
      <w:r w:rsidR="005E020C" w:rsidRPr="00615974">
        <w:rPr>
          <w:sz w:val="22"/>
          <w:szCs w:val="22"/>
        </w:rPr>
        <w:t>flexibility and</w:t>
      </w:r>
      <w:r w:rsidRPr="00615974">
        <w:rPr>
          <w:sz w:val="22"/>
          <w:szCs w:val="22"/>
        </w:rPr>
        <w:t xml:space="preserve"> formalizing the peer leader model to ensure clear roles, consistent integration, and targeted training. Improving pre-semester coordination, instructional preparation, and operational systems will help reduce implementation challenges and support faculty effectiveness. The course should continue to prioritize high-impact, practical content that supports student transition, while embedding strategies to actively engage and re-engage students. Additionally, expanding structured lesson templates</w:t>
      </w:r>
      <w:r>
        <w:rPr>
          <w:sz w:val="22"/>
          <w:szCs w:val="22"/>
        </w:rPr>
        <w:t xml:space="preserve">, </w:t>
      </w:r>
      <w:r w:rsidRPr="00615974">
        <w:rPr>
          <w:sz w:val="22"/>
          <w:szCs w:val="22"/>
        </w:rPr>
        <w:t>such as the Wellness 101 model</w:t>
      </w:r>
      <w:r>
        <w:rPr>
          <w:sz w:val="22"/>
          <w:szCs w:val="22"/>
        </w:rPr>
        <w:t xml:space="preserve"> that </w:t>
      </w:r>
      <w:r w:rsidRPr="00615974">
        <w:rPr>
          <w:sz w:val="22"/>
          <w:szCs w:val="22"/>
        </w:rPr>
        <w:t xml:space="preserve">will promote consistency and scalability, alongside targeted </w:t>
      </w:r>
      <w:r w:rsidR="005E020C" w:rsidRPr="00615974">
        <w:rPr>
          <w:sz w:val="22"/>
          <w:szCs w:val="22"/>
        </w:rPr>
        <w:t>support</w:t>
      </w:r>
      <w:r w:rsidRPr="00615974">
        <w:rPr>
          <w:sz w:val="22"/>
          <w:szCs w:val="22"/>
        </w:rPr>
        <w:t xml:space="preserve"> for specific student populations. Collectively, these recommendations position FYE for a more cohesive, equitable, and impactful implementation moving forward.</w:t>
      </w:r>
    </w:p>
    <w:p w14:paraId="4DB46697" w14:textId="77777777" w:rsidR="007B5721" w:rsidRDefault="007B5721"/>
    <w:sectPr w:rsidR="007B5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D0A5B"/>
    <w:multiLevelType w:val="multilevel"/>
    <w:tmpl w:val="01D21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2E2835"/>
    <w:multiLevelType w:val="multilevel"/>
    <w:tmpl w:val="6DA6E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0C5ED9"/>
    <w:multiLevelType w:val="multilevel"/>
    <w:tmpl w:val="0AE43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27476">
    <w:abstractNumId w:val="1"/>
  </w:num>
  <w:num w:numId="2" w16cid:durableId="1987734428">
    <w:abstractNumId w:val="0"/>
  </w:num>
  <w:num w:numId="3" w16cid:durableId="1762068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21"/>
    <w:rsid w:val="000D2A5D"/>
    <w:rsid w:val="00195A1E"/>
    <w:rsid w:val="001A28F4"/>
    <w:rsid w:val="00225209"/>
    <w:rsid w:val="00245F63"/>
    <w:rsid w:val="0025056E"/>
    <w:rsid w:val="0032533C"/>
    <w:rsid w:val="003655BB"/>
    <w:rsid w:val="003B5F01"/>
    <w:rsid w:val="003D305B"/>
    <w:rsid w:val="003E6386"/>
    <w:rsid w:val="00464522"/>
    <w:rsid w:val="00475E3F"/>
    <w:rsid w:val="0052151A"/>
    <w:rsid w:val="0055350E"/>
    <w:rsid w:val="005E020C"/>
    <w:rsid w:val="00612026"/>
    <w:rsid w:val="00615974"/>
    <w:rsid w:val="00636475"/>
    <w:rsid w:val="00645F51"/>
    <w:rsid w:val="006708FA"/>
    <w:rsid w:val="0069252F"/>
    <w:rsid w:val="006C0CFA"/>
    <w:rsid w:val="00752A98"/>
    <w:rsid w:val="007B5721"/>
    <w:rsid w:val="008F4E20"/>
    <w:rsid w:val="009D2C53"/>
    <w:rsid w:val="00AF5B75"/>
    <w:rsid w:val="00AF5FCA"/>
    <w:rsid w:val="00B157F0"/>
    <w:rsid w:val="00B26C38"/>
    <w:rsid w:val="00C019CA"/>
    <w:rsid w:val="00C26A34"/>
    <w:rsid w:val="00D0052C"/>
    <w:rsid w:val="00DB27E1"/>
    <w:rsid w:val="00DD2A7B"/>
    <w:rsid w:val="00E763DD"/>
    <w:rsid w:val="00EB4A4A"/>
    <w:rsid w:val="00EE6905"/>
    <w:rsid w:val="00F87136"/>
    <w:rsid w:val="00FB6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7B89"/>
  <w15:docId w15:val="{25F771B2-26D1-4F95-9830-AE2E7101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721"/>
    <w:pPr>
      <w:spacing w:after="0" w:line="240" w:lineRule="auto"/>
    </w:pPr>
    <w:rPr>
      <w:rFonts w:ascii="Arial" w:hAnsi="Arial"/>
      <w:color w:val="000000" w:themeColor="text1"/>
    </w:rPr>
  </w:style>
  <w:style w:type="paragraph" w:styleId="Heading1">
    <w:name w:val="heading 1"/>
    <w:basedOn w:val="Normal"/>
    <w:next w:val="Normal"/>
    <w:link w:val="Heading1Char"/>
    <w:uiPriority w:val="9"/>
    <w:qFormat/>
    <w:rsid w:val="007B5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7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7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7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7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7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7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7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7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7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7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7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7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721"/>
    <w:rPr>
      <w:rFonts w:eastAsiaTheme="majorEastAsia" w:cstheme="majorBidi"/>
      <w:color w:val="272727" w:themeColor="text1" w:themeTint="D8"/>
    </w:rPr>
  </w:style>
  <w:style w:type="paragraph" w:styleId="Title">
    <w:name w:val="Title"/>
    <w:basedOn w:val="Normal"/>
    <w:next w:val="Normal"/>
    <w:link w:val="TitleChar"/>
    <w:uiPriority w:val="10"/>
    <w:qFormat/>
    <w:rsid w:val="007B57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721"/>
    <w:pPr>
      <w:spacing w:before="160"/>
      <w:jc w:val="center"/>
    </w:pPr>
    <w:rPr>
      <w:i/>
      <w:iCs/>
      <w:color w:val="404040" w:themeColor="text1" w:themeTint="BF"/>
    </w:rPr>
  </w:style>
  <w:style w:type="character" w:customStyle="1" w:styleId="QuoteChar">
    <w:name w:val="Quote Char"/>
    <w:basedOn w:val="DefaultParagraphFont"/>
    <w:link w:val="Quote"/>
    <w:uiPriority w:val="29"/>
    <w:rsid w:val="007B5721"/>
    <w:rPr>
      <w:i/>
      <w:iCs/>
      <w:color w:val="404040" w:themeColor="text1" w:themeTint="BF"/>
    </w:rPr>
  </w:style>
  <w:style w:type="paragraph" w:styleId="ListParagraph">
    <w:name w:val="List Paragraph"/>
    <w:basedOn w:val="Normal"/>
    <w:uiPriority w:val="34"/>
    <w:qFormat/>
    <w:rsid w:val="007B5721"/>
    <w:pPr>
      <w:ind w:left="720"/>
      <w:contextualSpacing/>
    </w:pPr>
  </w:style>
  <w:style w:type="character" w:styleId="IntenseEmphasis">
    <w:name w:val="Intense Emphasis"/>
    <w:basedOn w:val="DefaultParagraphFont"/>
    <w:uiPriority w:val="21"/>
    <w:qFormat/>
    <w:rsid w:val="007B5721"/>
    <w:rPr>
      <w:i/>
      <w:iCs/>
      <w:color w:val="0F4761" w:themeColor="accent1" w:themeShade="BF"/>
    </w:rPr>
  </w:style>
  <w:style w:type="paragraph" w:styleId="IntenseQuote">
    <w:name w:val="Intense Quote"/>
    <w:basedOn w:val="Normal"/>
    <w:next w:val="Normal"/>
    <w:link w:val="IntenseQuoteChar"/>
    <w:uiPriority w:val="30"/>
    <w:qFormat/>
    <w:rsid w:val="007B5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721"/>
    <w:rPr>
      <w:i/>
      <w:iCs/>
      <w:color w:val="0F4761" w:themeColor="accent1" w:themeShade="BF"/>
    </w:rPr>
  </w:style>
  <w:style w:type="character" w:styleId="IntenseReference">
    <w:name w:val="Intense Reference"/>
    <w:basedOn w:val="DefaultParagraphFont"/>
    <w:uiPriority w:val="32"/>
    <w:qFormat/>
    <w:rsid w:val="007B57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83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803</Words>
  <Characters>5232</Characters>
  <Application>Microsoft Office Word</Application>
  <DocSecurity>0</DocSecurity>
  <Lines>80</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Committee Report Form | YSU</vt:lpstr>
    </vt:vector>
  </TitlesOfParts>
  <Company>Youngstown State University</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Nicolette Powe</dc:creator>
  <cp:keywords/>
  <dc:description/>
  <cp:lastModifiedBy>Edmund C Ickert</cp:lastModifiedBy>
  <cp:revision>15</cp:revision>
  <dcterms:created xsi:type="dcterms:W3CDTF">2026-03-31T18:16:00Z</dcterms:created>
  <dcterms:modified xsi:type="dcterms:W3CDTF">2026-04-01T19:44:00Z</dcterms:modified>
</cp:coreProperties>
</file>