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F76F" w14:textId="1FB9D6C6" w:rsidR="00B12F01" w:rsidRDefault="17FE414E" w:rsidP="17FE414E">
      <w:pPr>
        <w:jc w:val="center"/>
      </w:pPr>
      <w:r w:rsidRPr="17FE414E">
        <w:rPr>
          <w:rFonts w:ascii="Noto Sans" w:eastAsia="Noto Sans" w:hAnsi="Noto Sans" w:cs="Noto Sans"/>
          <w:b/>
          <w:bCs/>
          <w:color w:val="696969"/>
          <w:sz w:val="27"/>
          <w:szCs w:val="27"/>
        </w:rPr>
        <w:t>COVER SHEET TO BE ATTACHED TO ALL REPORTS SUBMITTED TO THE ACADEMIC SENATE</w:t>
      </w:r>
    </w:p>
    <w:p w14:paraId="1B811BB7" w14:textId="35811FCB" w:rsidR="00B12F01" w:rsidRDefault="17FE414E">
      <w:r w:rsidRPr="17FE414E">
        <w:rPr>
          <w:rFonts w:ascii="Noto Sans" w:eastAsia="Noto Sans" w:hAnsi="Noto Sans" w:cs="Noto Sans"/>
          <w:color w:val="696969"/>
          <w:sz w:val="27"/>
          <w:szCs w:val="27"/>
        </w:rPr>
        <w:t xml:space="preserve"> </w:t>
      </w:r>
    </w:p>
    <w:p w14:paraId="07E13B8C" w14:textId="423E1DFF" w:rsidR="00B12F01" w:rsidRDefault="17FE414E">
      <w:r w:rsidRPr="07C458A9">
        <w:rPr>
          <w:rFonts w:ascii="Noto Sans" w:eastAsia="Noto Sans" w:hAnsi="Noto Sans" w:cs="Noto Sans"/>
          <w:color w:val="696969"/>
          <w:sz w:val="27"/>
          <w:szCs w:val="27"/>
        </w:rPr>
        <w:t>Date</w:t>
      </w:r>
      <w:r w:rsidRPr="07C458A9">
        <w:rPr>
          <w:rFonts w:ascii="Noto Sans" w:eastAsia="Noto Sans" w:hAnsi="Noto Sans" w:cs="Noto Sans"/>
          <w:b/>
          <w:bCs/>
          <w:color w:val="696969"/>
          <w:sz w:val="27"/>
          <w:szCs w:val="27"/>
        </w:rPr>
        <w:t xml:space="preserve"> </w:t>
      </w:r>
      <w:r w:rsidRPr="07C458A9">
        <w:rPr>
          <w:rFonts w:ascii="Noto Sans" w:eastAsia="Noto Sans" w:hAnsi="Noto Sans" w:cs="Noto Sans"/>
          <w:color w:val="4471C4"/>
        </w:rPr>
        <w:t xml:space="preserve">March </w:t>
      </w:r>
      <w:r w:rsidR="75B67BD3" w:rsidRPr="07C458A9">
        <w:rPr>
          <w:rFonts w:ascii="Noto Sans" w:eastAsia="Noto Sans" w:hAnsi="Noto Sans" w:cs="Noto Sans"/>
          <w:color w:val="4471C4"/>
        </w:rPr>
        <w:t>1</w:t>
      </w:r>
      <w:r w:rsidRPr="07C458A9">
        <w:rPr>
          <w:rFonts w:ascii="Noto Sans" w:eastAsia="Noto Sans" w:hAnsi="Noto Sans" w:cs="Noto Sans"/>
          <w:color w:val="4471C4"/>
        </w:rPr>
        <w:t>, 2022,</w:t>
      </w:r>
      <w:r w:rsidRPr="07C458A9">
        <w:rPr>
          <w:rFonts w:ascii="Noto Sans" w:eastAsia="Noto Sans" w:hAnsi="Noto Sans" w:cs="Noto Sans"/>
          <w:b/>
          <w:bCs/>
          <w:color w:val="4471C4"/>
          <w:sz w:val="27"/>
          <w:szCs w:val="27"/>
        </w:rPr>
        <w:t xml:space="preserve"> </w:t>
      </w:r>
      <w:r w:rsidRPr="07C458A9">
        <w:rPr>
          <w:rFonts w:ascii="Noto Sans" w:eastAsia="Noto Sans" w:hAnsi="Noto Sans" w:cs="Noto Sans"/>
          <w:color w:val="696969"/>
          <w:sz w:val="27"/>
          <w:szCs w:val="27"/>
        </w:rPr>
        <w:t xml:space="preserve">Senate Meeting Date </w:t>
      </w:r>
      <w:r w:rsidR="3E3B6F32" w:rsidRPr="07C458A9">
        <w:rPr>
          <w:rFonts w:ascii="Noto Sans" w:eastAsia="Noto Sans" w:hAnsi="Noto Sans" w:cs="Noto Sans"/>
          <w:color w:val="4471C4"/>
        </w:rPr>
        <w:t>March 1</w:t>
      </w:r>
      <w:r w:rsidRPr="07C458A9">
        <w:rPr>
          <w:rFonts w:ascii="Noto Sans" w:eastAsia="Noto Sans" w:hAnsi="Noto Sans" w:cs="Noto Sans"/>
          <w:color w:val="4471C4"/>
        </w:rPr>
        <w:t>, 202</w:t>
      </w:r>
      <w:r w:rsidR="20C96435" w:rsidRPr="07C458A9">
        <w:rPr>
          <w:rFonts w:ascii="Noto Sans" w:eastAsia="Noto Sans" w:hAnsi="Noto Sans" w:cs="Noto Sans"/>
          <w:color w:val="4471C4"/>
        </w:rPr>
        <w:t>3</w:t>
      </w:r>
      <w:r w:rsidRPr="07C458A9">
        <w:rPr>
          <w:rFonts w:ascii="Noto Sans" w:eastAsia="Noto Sans" w:hAnsi="Noto Sans" w:cs="Noto Sans"/>
          <w:color w:val="4471C4"/>
          <w:sz w:val="27"/>
          <w:szCs w:val="27"/>
        </w:rPr>
        <w:t>,</w:t>
      </w:r>
      <w:r w:rsidRPr="07C458A9">
        <w:rPr>
          <w:rFonts w:ascii="Noto Sans" w:eastAsia="Noto Sans" w:hAnsi="Noto Sans" w:cs="Noto Sans"/>
          <w:color w:val="696969"/>
          <w:sz w:val="27"/>
          <w:szCs w:val="27"/>
        </w:rPr>
        <w:t xml:space="preserve"> Report # (Senate Use Only) </w:t>
      </w:r>
      <w:r w:rsidRPr="07C458A9">
        <w:rPr>
          <w:rFonts w:ascii="Noto Sans" w:eastAsia="Noto Sans" w:hAnsi="Noto Sans" w:cs="Noto Sans"/>
          <w:b/>
          <w:bCs/>
          <w:color w:val="696969"/>
          <w:sz w:val="27"/>
          <w:szCs w:val="27"/>
        </w:rPr>
        <w:t>____________</w:t>
      </w:r>
    </w:p>
    <w:p w14:paraId="312A8CD0" w14:textId="1DFDAED9" w:rsidR="00B12F01" w:rsidRDefault="17FE414E">
      <w:r w:rsidRPr="17FE414E">
        <w:rPr>
          <w:rFonts w:ascii="Noto Sans" w:eastAsia="Noto Sans" w:hAnsi="Noto Sans" w:cs="Noto Sans"/>
          <w:color w:val="696969"/>
          <w:sz w:val="27"/>
          <w:szCs w:val="27"/>
        </w:rPr>
        <w:t xml:space="preserve"> </w:t>
      </w:r>
    </w:p>
    <w:p w14:paraId="0722027F" w14:textId="24C0DD2C" w:rsidR="00B12F01" w:rsidRDefault="17FE414E">
      <w:r w:rsidRPr="17FE414E">
        <w:rPr>
          <w:rFonts w:ascii="Noto Sans" w:eastAsia="Noto Sans" w:hAnsi="Noto Sans" w:cs="Noto Sans"/>
          <w:b/>
          <w:bCs/>
          <w:color w:val="696969"/>
          <w:sz w:val="27"/>
          <w:szCs w:val="27"/>
        </w:rPr>
        <w:t xml:space="preserve">Intended Action:       Informational___      Senate Vote </w:t>
      </w:r>
      <w:r w:rsidRPr="17FE414E">
        <w:rPr>
          <w:rFonts w:ascii="Noto Sans" w:eastAsia="Noto Sans" w:hAnsi="Noto Sans" w:cs="Noto Sans"/>
          <w:b/>
          <w:bCs/>
          <w:color w:val="4472C4" w:themeColor="accent1"/>
          <w:sz w:val="27"/>
          <w:szCs w:val="27"/>
        </w:rPr>
        <w:t>X</w:t>
      </w:r>
      <w:r w:rsidRPr="17FE414E">
        <w:rPr>
          <w:rFonts w:ascii="Noto Sans" w:eastAsia="Noto Sans" w:hAnsi="Noto Sans" w:cs="Noto Sans"/>
          <w:b/>
          <w:bCs/>
          <w:color w:val="696969"/>
          <w:sz w:val="27"/>
          <w:szCs w:val="27"/>
        </w:rPr>
        <w:t xml:space="preserve">         Consultative/Advisory___</w:t>
      </w:r>
    </w:p>
    <w:p w14:paraId="719DAEFC" w14:textId="439E7B32" w:rsidR="00B12F01" w:rsidRDefault="17FE414E">
      <w:r w:rsidRPr="17FE414E">
        <w:rPr>
          <w:rFonts w:ascii="Noto Sans" w:eastAsia="Noto Sans" w:hAnsi="Noto Sans" w:cs="Noto Sans"/>
          <w:color w:val="696969"/>
          <w:sz w:val="27"/>
          <w:szCs w:val="27"/>
        </w:rPr>
        <w:t xml:space="preserve"> </w:t>
      </w:r>
    </w:p>
    <w:p w14:paraId="681887B4" w14:textId="7BA44C15" w:rsidR="00B12F01" w:rsidRDefault="17FE414E">
      <w:r w:rsidRPr="17FE414E">
        <w:rPr>
          <w:rFonts w:ascii="Noto Sans" w:eastAsia="Noto Sans" w:hAnsi="Noto Sans" w:cs="Noto Sans"/>
          <w:b/>
          <w:bCs/>
          <w:color w:val="696969"/>
          <w:sz w:val="27"/>
          <w:szCs w:val="27"/>
        </w:rPr>
        <w:t xml:space="preserve">Name of Committee Submitting Report: </w:t>
      </w:r>
    </w:p>
    <w:p w14:paraId="5DB9A883" w14:textId="1223FF5A" w:rsidR="00B12F01" w:rsidRDefault="17FE414E" w:rsidP="3C0A3179">
      <w:pPr>
        <w:rPr>
          <w:rFonts w:eastAsiaTheme="minorEastAsia"/>
          <w:color w:val="4472C4" w:themeColor="accent1"/>
          <w:sz w:val="27"/>
          <w:szCs w:val="27"/>
        </w:rPr>
      </w:pPr>
      <w:r w:rsidRPr="3C0A3179">
        <w:rPr>
          <w:rFonts w:eastAsiaTheme="minorEastAsia"/>
          <w:color w:val="4471C4"/>
          <w:sz w:val="27"/>
          <w:szCs w:val="27"/>
        </w:rPr>
        <w:t>Academic Standards</w:t>
      </w:r>
    </w:p>
    <w:p w14:paraId="44298C3C" w14:textId="7CE4BE9A" w:rsidR="00B12F01" w:rsidRDefault="17FE414E">
      <w:r w:rsidRPr="17FE414E">
        <w:rPr>
          <w:rFonts w:ascii="Noto Sans" w:eastAsia="Noto Sans" w:hAnsi="Noto Sans" w:cs="Noto Sans"/>
          <w:color w:val="696969"/>
          <w:sz w:val="27"/>
          <w:szCs w:val="27"/>
        </w:rPr>
        <w:t xml:space="preserve"> </w:t>
      </w:r>
    </w:p>
    <w:p w14:paraId="1A0DEF8C" w14:textId="0B9354B8" w:rsidR="00B12F01" w:rsidRDefault="17FE414E">
      <w:r w:rsidRPr="17FE414E">
        <w:rPr>
          <w:rFonts w:ascii="Noto Sans" w:eastAsia="Noto Sans" w:hAnsi="Noto Sans" w:cs="Noto Sans"/>
          <w:b/>
          <w:bCs/>
          <w:color w:val="696969"/>
          <w:sz w:val="27"/>
          <w:szCs w:val="27"/>
        </w:rPr>
        <w:t xml:space="preserve">Committee Status: (elected chartered, appointed chartered, ad hoc, etc.) </w:t>
      </w:r>
    </w:p>
    <w:p w14:paraId="3BA7CC56" w14:textId="69D2C256" w:rsidR="00B12F01" w:rsidRDefault="17FE414E">
      <w:r w:rsidRPr="17FE414E">
        <w:rPr>
          <w:rFonts w:ascii="Noto Sans" w:eastAsia="Noto Sans" w:hAnsi="Noto Sans" w:cs="Noto Sans"/>
          <w:color w:val="696969"/>
          <w:sz w:val="27"/>
          <w:szCs w:val="27"/>
        </w:rPr>
        <w:t xml:space="preserve"> </w:t>
      </w:r>
    </w:p>
    <w:p w14:paraId="089E8D04" w14:textId="7910DEE1" w:rsidR="00B12F01" w:rsidRDefault="17FE414E">
      <w:r w:rsidRPr="07C458A9">
        <w:rPr>
          <w:rFonts w:ascii="Noto Sans" w:eastAsia="Noto Sans" w:hAnsi="Noto Sans" w:cs="Noto Sans"/>
          <w:b/>
          <w:bCs/>
          <w:color w:val="696969"/>
          <w:sz w:val="27"/>
          <w:szCs w:val="27"/>
        </w:rPr>
        <w:t>Names of Committee Members:</w:t>
      </w:r>
    </w:p>
    <w:p w14:paraId="4FF8AF34" w14:textId="459F06D5" w:rsidR="00B12F01" w:rsidRDefault="65B35C12" w:rsidP="07C458A9">
      <w:r w:rsidRPr="07C458A9">
        <w:rPr>
          <w:rFonts w:eastAsiaTheme="minorEastAsia"/>
          <w:color w:val="4471C4"/>
          <w:sz w:val="24"/>
          <w:szCs w:val="24"/>
        </w:rPr>
        <w:t>Austin A Browne</w:t>
      </w:r>
    </w:p>
    <w:p w14:paraId="406BC5CE" w14:textId="1429BCF2" w:rsidR="00B12F01" w:rsidRDefault="001BD6CE" w:rsidP="07C458A9">
      <w:r w:rsidRPr="07C458A9">
        <w:rPr>
          <w:rFonts w:eastAsiaTheme="minorEastAsia"/>
          <w:color w:val="4471C4"/>
          <w:sz w:val="24"/>
          <w:szCs w:val="24"/>
        </w:rPr>
        <w:t xml:space="preserve">Dawna </w:t>
      </w:r>
      <w:r w:rsidR="39BE07EB" w:rsidRPr="07C458A9">
        <w:rPr>
          <w:rFonts w:eastAsiaTheme="minorEastAsia"/>
          <w:color w:val="4471C4"/>
          <w:sz w:val="24"/>
          <w:szCs w:val="24"/>
        </w:rPr>
        <w:t xml:space="preserve">L </w:t>
      </w:r>
      <w:proofErr w:type="spellStart"/>
      <w:r w:rsidRPr="07C458A9">
        <w:rPr>
          <w:rFonts w:eastAsiaTheme="minorEastAsia"/>
          <w:color w:val="4471C4"/>
          <w:sz w:val="24"/>
          <w:szCs w:val="24"/>
        </w:rPr>
        <w:t>Cerney</w:t>
      </w:r>
      <w:proofErr w:type="spellEnd"/>
    </w:p>
    <w:p w14:paraId="0E947F2C" w14:textId="32634D14" w:rsidR="00B12F01" w:rsidRDefault="514EC951" w:rsidP="07C458A9">
      <w:pPr>
        <w:rPr>
          <w:rFonts w:eastAsiaTheme="minorEastAsia"/>
          <w:color w:val="4471C4"/>
          <w:sz w:val="24"/>
          <w:szCs w:val="24"/>
        </w:rPr>
      </w:pPr>
      <w:r w:rsidRPr="07C458A9">
        <w:rPr>
          <w:rFonts w:eastAsiaTheme="minorEastAsia"/>
          <w:color w:val="4471C4"/>
          <w:sz w:val="24"/>
          <w:szCs w:val="24"/>
        </w:rPr>
        <w:t xml:space="preserve">Mary Beth </w:t>
      </w:r>
      <w:proofErr w:type="spellStart"/>
      <w:r w:rsidRPr="07C458A9">
        <w:rPr>
          <w:rFonts w:eastAsiaTheme="minorEastAsia"/>
          <w:color w:val="4471C4"/>
          <w:sz w:val="24"/>
          <w:szCs w:val="24"/>
        </w:rPr>
        <w:t>Earnheardt</w:t>
      </w:r>
      <w:proofErr w:type="spellEnd"/>
      <w:r w:rsidRPr="07C458A9">
        <w:rPr>
          <w:rFonts w:eastAsiaTheme="minorEastAsia"/>
          <w:color w:val="4471C4"/>
          <w:sz w:val="24"/>
          <w:szCs w:val="24"/>
        </w:rPr>
        <w:t xml:space="preserve"> </w:t>
      </w:r>
    </w:p>
    <w:p w14:paraId="0BE6E828" w14:textId="4BBDF00E" w:rsidR="00B12F01" w:rsidRDefault="514EC951" w:rsidP="07C458A9">
      <w:pPr>
        <w:rPr>
          <w:rFonts w:eastAsiaTheme="minorEastAsia"/>
          <w:color w:val="4471C4"/>
          <w:sz w:val="24"/>
          <w:szCs w:val="24"/>
        </w:rPr>
      </w:pPr>
      <w:r w:rsidRPr="07C458A9">
        <w:rPr>
          <w:rFonts w:eastAsiaTheme="minorEastAsia"/>
          <w:color w:val="4471C4"/>
          <w:sz w:val="24"/>
          <w:szCs w:val="24"/>
        </w:rPr>
        <w:t>Johnathan A Farris</w:t>
      </w:r>
    </w:p>
    <w:p w14:paraId="36D7A93E" w14:textId="42CD3EE7" w:rsidR="00B12F01" w:rsidRDefault="514EC951" w:rsidP="07C458A9">
      <w:pPr>
        <w:rPr>
          <w:rFonts w:eastAsiaTheme="minorEastAsia"/>
          <w:color w:val="4471C4"/>
          <w:sz w:val="24"/>
          <w:szCs w:val="24"/>
        </w:rPr>
      </w:pPr>
      <w:r w:rsidRPr="07C458A9">
        <w:rPr>
          <w:rFonts w:eastAsiaTheme="minorEastAsia"/>
          <w:color w:val="4471C4"/>
          <w:sz w:val="24"/>
          <w:szCs w:val="24"/>
        </w:rPr>
        <w:t>Julie I Felix</w:t>
      </w:r>
    </w:p>
    <w:p w14:paraId="265524D1" w14:textId="0B1DF8DF" w:rsidR="00B12F01" w:rsidRDefault="17FE414E" w:rsidP="07C458A9">
      <w:r w:rsidRPr="07C458A9">
        <w:rPr>
          <w:rFonts w:eastAsiaTheme="minorEastAsia"/>
          <w:color w:val="4471C4"/>
          <w:sz w:val="24"/>
          <w:szCs w:val="24"/>
        </w:rPr>
        <w:t xml:space="preserve">Jennifer A </w:t>
      </w:r>
      <w:proofErr w:type="spellStart"/>
      <w:r w:rsidRPr="07C458A9">
        <w:rPr>
          <w:rFonts w:eastAsiaTheme="minorEastAsia"/>
          <w:color w:val="4471C4"/>
          <w:sz w:val="24"/>
          <w:szCs w:val="24"/>
        </w:rPr>
        <w:t>Pintar</w:t>
      </w:r>
      <w:proofErr w:type="spellEnd"/>
    </w:p>
    <w:p w14:paraId="384C919C" w14:textId="62DC5ABC" w:rsidR="098B5842" w:rsidRDefault="098B5842" w:rsidP="07C458A9">
      <w:pPr>
        <w:rPr>
          <w:rFonts w:eastAsiaTheme="minorEastAsia"/>
          <w:color w:val="4471C4"/>
          <w:sz w:val="24"/>
          <w:szCs w:val="24"/>
        </w:rPr>
      </w:pPr>
      <w:r w:rsidRPr="07C458A9">
        <w:rPr>
          <w:rFonts w:eastAsiaTheme="minorEastAsia"/>
          <w:color w:val="4471C4"/>
          <w:sz w:val="24"/>
          <w:szCs w:val="24"/>
        </w:rPr>
        <w:t xml:space="preserve">Jordan M </w:t>
      </w:r>
      <w:proofErr w:type="spellStart"/>
      <w:r w:rsidRPr="07C458A9">
        <w:rPr>
          <w:rFonts w:eastAsiaTheme="minorEastAsia"/>
          <w:color w:val="4471C4"/>
          <w:sz w:val="24"/>
          <w:szCs w:val="24"/>
        </w:rPr>
        <w:t>Pintar</w:t>
      </w:r>
      <w:proofErr w:type="spellEnd"/>
    </w:p>
    <w:p w14:paraId="1B854B73" w14:textId="64FCD5C3" w:rsidR="26181E2C" w:rsidRDefault="26181E2C" w:rsidP="07C458A9">
      <w:pPr>
        <w:rPr>
          <w:rFonts w:eastAsiaTheme="minorEastAsia"/>
          <w:color w:val="4471C4"/>
          <w:sz w:val="24"/>
          <w:szCs w:val="24"/>
        </w:rPr>
      </w:pPr>
      <w:r w:rsidRPr="07C458A9">
        <w:rPr>
          <w:rFonts w:eastAsiaTheme="minorEastAsia"/>
          <w:color w:val="4471C4"/>
          <w:sz w:val="24"/>
          <w:szCs w:val="24"/>
        </w:rPr>
        <w:t xml:space="preserve">Gregg  </w:t>
      </w:r>
      <w:proofErr w:type="spellStart"/>
      <w:r w:rsidRPr="07C458A9">
        <w:rPr>
          <w:rFonts w:eastAsiaTheme="minorEastAsia"/>
          <w:color w:val="4471C4"/>
          <w:sz w:val="24"/>
          <w:szCs w:val="24"/>
        </w:rPr>
        <w:t>Sturrus</w:t>
      </w:r>
      <w:proofErr w:type="spellEnd"/>
    </w:p>
    <w:p w14:paraId="733A94A7" w14:textId="153345DA" w:rsidR="07C458A9" w:rsidRDefault="07C458A9" w:rsidP="07C458A9">
      <w:pPr>
        <w:rPr>
          <w:rFonts w:eastAsiaTheme="minorEastAsia"/>
          <w:color w:val="4471C4"/>
          <w:sz w:val="24"/>
          <w:szCs w:val="24"/>
        </w:rPr>
      </w:pPr>
    </w:p>
    <w:p w14:paraId="7BEB2778" w14:textId="175D6378" w:rsidR="00B12F01" w:rsidRDefault="00B12F01" w:rsidP="07C458A9">
      <w:pPr>
        <w:rPr>
          <w:rFonts w:eastAsiaTheme="minorEastAsia"/>
          <w:color w:val="4472C4" w:themeColor="accent1"/>
          <w:sz w:val="24"/>
          <w:szCs w:val="24"/>
        </w:rPr>
      </w:pPr>
    </w:p>
    <w:p w14:paraId="1853024C" w14:textId="69A016F3" w:rsidR="00B12F01" w:rsidRDefault="17FE414E">
      <w:r w:rsidRPr="17FE414E">
        <w:rPr>
          <w:rFonts w:ascii="Noto Sans" w:eastAsia="Noto Sans" w:hAnsi="Noto Sans" w:cs="Noto Sans"/>
          <w:b/>
          <w:bCs/>
          <w:color w:val="696969"/>
          <w:sz w:val="27"/>
          <w:szCs w:val="27"/>
        </w:rPr>
        <w:t>Elected Members</w:t>
      </w:r>
    </w:p>
    <w:p w14:paraId="052D4C56" w14:textId="49D4E901" w:rsidR="00B12F01" w:rsidRDefault="17FE414E">
      <w:r w:rsidRPr="17FE414E">
        <w:rPr>
          <w:rFonts w:ascii="Noto Sans" w:eastAsia="Noto Sans" w:hAnsi="Noto Sans" w:cs="Noto Sans"/>
          <w:color w:val="696969"/>
          <w:sz w:val="27"/>
          <w:szCs w:val="27"/>
        </w:rPr>
        <w:lastRenderedPageBreak/>
        <w:t xml:space="preserve"> </w:t>
      </w:r>
    </w:p>
    <w:p w14:paraId="35F77ED9" w14:textId="700DBB90" w:rsidR="00B12F01" w:rsidRDefault="17FE414E">
      <w:r w:rsidRPr="17FE414E">
        <w:rPr>
          <w:rFonts w:ascii="Noto Sans" w:eastAsia="Noto Sans" w:hAnsi="Noto Sans" w:cs="Noto Sans"/>
          <w:b/>
          <w:bCs/>
          <w:color w:val="696969"/>
          <w:sz w:val="27"/>
          <w:szCs w:val="27"/>
        </w:rPr>
        <w:t>Appointed Members</w:t>
      </w:r>
    </w:p>
    <w:p w14:paraId="78F8C8B3" w14:textId="31452FAB" w:rsidR="00B12F01" w:rsidRDefault="17FE414E">
      <w:r w:rsidRPr="17FE414E">
        <w:rPr>
          <w:rFonts w:ascii="Noto Sans" w:eastAsia="Noto Sans" w:hAnsi="Noto Sans" w:cs="Noto Sans"/>
          <w:color w:val="696969"/>
          <w:sz w:val="27"/>
          <w:szCs w:val="27"/>
        </w:rPr>
        <w:t xml:space="preserve"> </w:t>
      </w:r>
    </w:p>
    <w:p w14:paraId="112F7077" w14:textId="4557FD56" w:rsidR="00B12F01" w:rsidRDefault="17FE414E">
      <w:r w:rsidRPr="488DCA11">
        <w:rPr>
          <w:rFonts w:ascii="Noto Sans" w:eastAsia="Noto Sans" w:hAnsi="Noto Sans" w:cs="Noto Sans"/>
          <w:b/>
          <w:bCs/>
          <w:color w:val="696969"/>
          <w:sz w:val="27"/>
          <w:szCs w:val="27"/>
        </w:rPr>
        <w:t xml:space="preserve">Please write </w:t>
      </w:r>
      <w:proofErr w:type="gramStart"/>
      <w:r w:rsidRPr="488DCA11">
        <w:rPr>
          <w:rFonts w:ascii="Noto Sans" w:eastAsia="Noto Sans" w:hAnsi="Noto Sans" w:cs="Noto Sans"/>
          <w:b/>
          <w:bCs/>
          <w:color w:val="696969"/>
          <w:sz w:val="27"/>
          <w:szCs w:val="27"/>
        </w:rPr>
        <w:t>a brief summary</w:t>
      </w:r>
      <w:proofErr w:type="gramEnd"/>
      <w:r w:rsidRPr="488DCA11">
        <w:rPr>
          <w:rFonts w:ascii="Noto Sans" w:eastAsia="Noto Sans" w:hAnsi="Noto Sans" w:cs="Noto Sans"/>
          <w:b/>
          <w:bCs/>
          <w:color w:val="696969"/>
          <w:sz w:val="27"/>
          <w:szCs w:val="27"/>
        </w:rPr>
        <w:t xml:space="preserve"> of the report the Committee is submitting to the Senate:</w:t>
      </w:r>
    </w:p>
    <w:p w14:paraId="73828FA9" w14:textId="265EC804" w:rsidR="7FE04AD5" w:rsidRDefault="7FE04AD5" w:rsidP="488DCA11">
      <w:pPr>
        <w:spacing w:line="240" w:lineRule="exact"/>
        <w:rPr>
          <w:rFonts w:ascii="Calibri" w:eastAsia="Calibri" w:hAnsi="Calibri" w:cs="Calibri"/>
          <w:color w:val="4471C4"/>
        </w:rPr>
      </w:pPr>
      <w:bookmarkStart w:id="0" w:name="_Int_Ktm8wsJN"/>
      <w:r w:rsidRPr="488DCA11">
        <w:rPr>
          <w:rFonts w:ascii="Calibri" w:eastAsia="Calibri" w:hAnsi="Calibri" w:cs="Calibri"/>
          <w:color w:val="4471C4"/>
        </w:rPr>
        <w:t xml:space="preserve">The Committee is responding to a request from Morgan Bagley and Claire </w:t>
      </w:r>
      <w:proofErr w:type="spellStart"/>
      <w:r w:rsidRPr="488DCA11">
        <w:rPr>
          <w:rFonts w:ascii="Calibri" w:eastAsia="Calibri" w:hAnsi="Calibri" w:cs="Calibri"/>
          <w:color w:val="4471C4"/>
        </w:rPr>
        <w:t>Berardini</w:t>
      </w:r>
      <w:proofErr w:type="spellEnd"/>
      <w:r w:rsidRPr="488DCA11">
        <w:rPr>
          <w:rFonts w:ascii="Calibri" w:eastAsia="Calibri" w:hAnsi="Calibri" w:cs="Calibri"/>
          <w:color w:val="4471C4"/>
        </w:rPr>
        <w:t>, from the Student Taskforce to consider changes to the Academic Reassessment Policy in response to successful student petition for a change in academic reassessment being allowed to graduate with Honors.</w:t>
      </w:r>
      <w:bookmarkEnd w:id="0"/>
    </w:p>
    <w:p w14:paraId="0511D5AE" w14:textId="45C117C2" w:rsidR="488DCA11" w:rsidRDefault="488DCA11" w:rsidP="488DCA11">
      <w:pPr>
        <w:rPr>
          <w:rFonts w:eastAsiaTheme="minorEastAsia"/>
          <w:color w:val="4471C4"/>
        </w:rPr>
      </w:pPr>
    </w:p>
    <w:p w14:paraId="33D074D8" w14:textId="2A49F5D2" w:rsidR="00B12F01" w:rsidRDefault="17FE414E" w:rsidP="07C458A9">
      <w:pPr>
        <w:rPr>
          <w:rFonts w:eastAsiaTheme="minorEastAsia"/>
          <w:color w:val="4471C4"/>
          <w:sz w:val="24"/>
          <w:szCs w:val="24"/>
        </w:rPr>
      </w:pPr>
      <w:r w:rsidRPr="07C458A9">
        <w:rPr>
          <w:rFonts w:eastAsiaTheme="minorEastAsia"/>
          <w:color w:val="4471C4"/>
        </w:rPr>
        <w:t>The</w:t>
      </w:r>
      <w:r w:rsidR="1159FEF1" w:rsidRPr="07C458A9">
        <w:rPr>
          <w:rFonts w:eastAsiaTheme="minorEastAsia"/>
          <w:color w:val="4471C4"/>
        </w:rPr>
        <w:t xml:space="preserve"> proposed </w:t>
      </w:r>
      <w:r w:rsidR="7877BDDA" w:rsidRPr="07C458A9">
        <w:rPr>
          <w:rFonts w:eastAsiaTheme="minorEastAsia"/>
          <w:color w:val="4471C4"/>
        </w:rPr>
        <w:t>changes are</w:t>
      </w:r>
      <w:r w:rsidR="1159FEF1" w:rsidRPr="07C458A9">
        <w:rPr>
          <w:rFonts w:eastAsiaTheme="minorEastAsia"/>
          <w:color w:val="4471C4"/>
        </w:rPr>
        <w:t xml:space="preserve"> as follows</w:t>
      </w:r>
      <w:r w:rsidR="4E3478F3" w:rsidRPr="07C458A9">
        <w:rPr>
          <w:rFonts w:eastAsiaTheme="minorEastAsia"/>
          <w:color w:val="4471C4"/>
        </w:rPr>
        <w:t>:</w:t>
      </w:r>
    </w:p>
    <w:p w14:paraId="11EE7267" w14:textId="142D53C2" w:rsidR="00B12F01" w:rsidRDefault="00B12F01" w:rsidP="07C458A9">
      <w:pPr>
        <w:rPr>
          <w:rFonts w:eastAsiaTheme="minorEastAsia"/>
          <w:color w:val="4471C4"/>
        </w:rPr>
      </w:pPr>
    </w:p>
    <w:p w14:paraId="6E3B7B3A" w14:textId="3E57FCFB" w:rsidR="00B12F01" w:rsidRDefault="4E3478F3" w:rsidP="07C458A9">
      <w:pPr>
        <w:pStyle w:val="ListParagraph"/>
        <w:numPr>
          <w:ilvl w:val="0"/>
          <w:numId w:val="1"/>
        </w:numPr>
        <w:rPr>
          <w:rFonts w:ascii="Calibri" w:eastAsia="Calibri" w:hAnsi="Calibri" w:cs="Calibri"/>
          <w:b/>
          <w:bCs/>
          <w:color w:val="0070C0"/>
        </w:rPr>
      </w:pPr>
      <w:r w:rsidRPr="07C458A9">
        <w:rPr>
          <w:rFonts w:ascii="Calibri" w:eastAsia="Calibri" w:hAnsi="Calibri" w:cs="Calibri"/>
          <w:b/>
          <w:bCs/>
          <w:color w:val="0070C0"/>
        </w:rPr>
        <w:t>Graduation Honors</w:t>
      </w:r>
    </w:p>
    <w:p w14:paraId="1171FB53" w14:textId="24171756" w:rsidR="00B12F01" w:rsidRDefault="17FE414E" w:rsidP="07C458A9">
      <w:pPr>
        <w:rPr>
          <w:rFonts w:eastAsiaTheme="minorEastAsia"/>
          <w:color w:val="4472C4" w:themeColor="accent1"/>
          <w:sz w:val="24"/>
          <w:szCs w:val="24"/>
          <w:u w:val="single"/>
        </w:rPr>
      </w:pPr>
      <w:r w:rsidRPr="07C458A9">
        <w:rPr>
          <w:rFonts w:eastAsiaTheme="minorEastAsia"/>
          <w:color w:val="4471C4"/>
          <w:sz w:val="24"/>
          <w:szCs w:val="24"/>
          <w:u w:val="single"/>
        </w:rPr>
        <w:t>From:</w:t>
      </w:r>
    </w:p>
    <w:p w14:paraId="2CBDD283" w14:textId="2B9BC3CC" w:rsidR="73D8A02E" w:rsidRDefault="73D8A02E" w:rsidP="07C458A9">
      <w:pPr>
        <w:spacing w:line="240" w:lineRule="exact"/>
        <w:rPr>
          <w:rFonts w:ascii="Calibri" w:eastAsia="Calibri" w:hAnsi="Calibri" w:cs="Calibri"/>
          <w:i/>
          <w:iCs/>
          <w:color w:val="0070C0"/>
        </w:rPr>
      </w:pPr>
      <w:r w:rsidRPr="488DCA11">
        <w:rPr>
          <w:rFonts w:ascii="Calibri" w:eastAsia="Calibri" w:hAnsi="Calibri" w:cs="Calibri"/>
          <w:i/>
          <w:iCs/>
          <w:color w:val="0070C0"/>
        </w:rPr>
        <w:t>Current Policy (</w:t>
      </w:r>
      <w:hyperlink r:id="rId5">
        <w:r w:rsidRPr="488DCA11">
          <w:rPr>
            <w:rStyle w:val="Hyperlink"/>
            <w:rFonts w:ascii="Calibri" w:eastAsia="Calibri" w:hAnsi="Calibri" w:cs="Calibri"/>
            <w:i/>
            <w:iCs/>
            <w:color w:val="0070C0"/>
          </w:rPr>
          <w:t>https://catalog.ysu.edu/undergraduate/general-information/academic-policies-procedures/academic-honors/</w:t>
        </w:r>
      </w:hyperlink>
      <w:r w:rsidRPr="488DCA11">
        <w:rPr>
          <w:rFonts w:ascii="Calibri" w:eastAsia="Calibri" w:hAnsi="Calibri" w:cs="Calibri"/>
          <w:i/>
          <w:iCs/>
          <w:color w:val="0070C0"/>
        </w:rPr>
        <w:t>)</w:t>
      </w:r>
    </w:p>
    <w:p w14:paraId="3780A533" w14:textId="5CE14082" w:rsidR="52DB89AE" w:rsidRDefault="52DB89AE" w:rsidP="488DCA11">
      <w:pPr>
        <w:rPr>
          <w:rFonts w:ascii="Calibri" w:eastAsia="Calibri" w:hAnsi="Calibri" w:cs="Calibri"/>
          <w:i/>
          <w:iCs/>
          <w:color w:val="4471C4"/>
        </w:rPr>
      </w:pPr>
      <w:r w:rsidRPr="488DCA11">
        <w:rPr>
          <w:rFonts w:ascii="Calibri" w:eastAsia="Calibri" w:hAnsi="Calibri" w:cs="Calibri"/>
          <w:i/>
          <w:iCs/>
          <w:color w:val="4471C4"/>
        </w:rPr>
        <w:t xml:space="preserve">Undergraduate graduation candidates who rank high scholastically are awarded graduation honors. Honors announced at commencement exercises are estimated and may not reflect the final honors awarded on the student’s transcript and diploma. All YSU grades will be counted in determining honors for graduation; this includes those grades deducted from accumulative totals </w:t>
      </w:r>
      <w:proofErr w:type="gramStart"/>
      <w:r w:rsidRPr="488DCA11">
        <w:rPr>
          <w:rFonts w:ascii="Calibri" w:eastAsia="Calibri" w:hAnsi="Calibri" w:cs="Calibri"/>
          <w:i/>
          <w:iCs/>
          <w:color w:val="4471C4"/>
        </w:rPr>
        <w:t>as a result of</w:t>
      </w:r>
      <w:proofErr w:type="gramEnd"/>
      <w:r w:rsidRPr="488DCA11">
        <w:rPr>
          <w:rFonts w:ascii="Calibri" w:eastAsia="Calibri" w:hAnsi="Calibri" w:cs="Calibri"/>
          <w:i/>
          <w:iCs/>
          <w:color w:val="4471C4"/>
        </w:rPr>
        <w:t xml:space="preserve"> an approved Repetition/Recalculation Form. When calculating the GPA for graduation honors, only YSU credit is considered; no transfer credit is included in the calculation. A student who has </w:t>
      </w:r>
      <w:bookmarkStart w:id="1" w:name="_Int_eTnOZEsb"/>
      <w:r w:rsidRPr="488DCA11">
        <w:rPr>
          <w:rFonts w:ascii="Calibri" w:eastAsia="Calibri" w:hAnsi="Calibri" w:cs="Calibri"/>
          <w:i/>
          <w:iCs/>
          <w:color w:val="4471C4"/>
        </w:rPr>
        <w:t>processed</w:t>
      </w:r>
      <w:bookmarkEnd w:id="1"/>
      <w:r w:rsidRPr="488DCA11">
        <w:rPr>
          <w:rFonts w:ascii="Calibri" w:eastAsia="Calibri" w:hAnsi="Calibri" w:cs="Calibri"/>
          <w:i/>
          <w:iCs/>
          <w:color w:val="4471C4"/>
        </w:rPr>
        <w:t xml:space="preserve"> an approved Academic Forgiveness form is ineligible for graduation honors.</w:t>
      </w:r>
    </w:p>
    <w:p w14:paraId="03D4C884" w14:textId="52AC8272" w:rsidR="07C458A9" w:rsidRDefault="07C458A9" w:rsidP="07C458A9">
      <w:pPr>
        <w:rPr>
          <w:rFonts w:eastAsiaTheme="minorEastAsia"/>
          <w:color w:val="4471C4"/>
          <w:sz w:val="24"/>
          <w:szCs w:val="24"/>
        </w:rPr>
      </w:pPr>
    </w:p>
    <w:p w14:paraId="11449FD2" w14:textId="6D44F031" w:rsidR="00B12F01" w:rsidRDefault="17FE414E" w:rsidP="488DCA11">
      <w:pPr>
        <w:rPr>
          <w:rFonts w:eastAsiaTheme="minorEastAsia"/>
          <w:color w:val="4472C4" w:themeColor="accent1"/>
          <w:sz w:val="24"/>
          <w:szCs w:val="24"/>
          <w:u w:val="single"/>
        </w:rPr>
      </w:pPr>
      <w:r w:rsidRPr="488DCA11">
        <w:rPr>
          <w:rFonts w:eastAsiaTheme="minorEastAsia"/>
          <w:color w:val="0070C0"/>
          <w:sz w:val="24"/>
          <w:szCs w:val="24"/>
          <w:u w:val="single"/>
        </w:rPr>
        <w:t>To</w:t>
      </w:r>
      <w:r w:rsidR="1E33DC6A" w:rsidRPr="488DCA11">
        <w:rPr>
          <w:rFonts w:eastAsiaTheme="minorEastAsia"/>
          <w:color w:val="0070C0"/>
          <w:sz w:val="24"/>
          <w:szCs w:val="24"/>
          <w:u w:val="single"/>
        </w:rPr>
        <w:t xml:space="preserve"> the proposed change</w:t>
      </w:r>
      <w:r w:rsidR="449405B1" w:rsidRPr="488DCA11">
        <w:rPr>
          <w:rFonts w:eastAsiaTheme="minorEastAsia"/>
          <w:color w:val="0070C0"/>
          <w:sz w:val="24"/>
          <w:szCs w:val="24"/>
          <w:u w:val="single"/>
        </w:rPr>
        <w:t xml:space="preserve"> (in red)</w:t>
      </w:r>
      <w:r w:rsidRPr="488DCA11">
        <w:rPr>
          <w:rFonts w:eastAsiaTheme="minorEastAsia"/>
          <w:color w:val="0070C0"/>
          <w:sz w:val="24"/>
          <w:szCs w:val="24"/>
          <w:u w:val="single"/>
        </w:rPr>
        <w:t>:</w:t>
      </w:r>
    </w:p>
    <w:p w14:paraId="4F832E33" w14:textId="05AC776A" w:rsidR="389492AB" w:rsidRDefault="389492AB" w:rsidP="488DCA11">
      <w:pPr>
        <w:rPr>
          <w:rFonts w:ascii="Calibri" w:eastAsia="Calibri" w:hAnsi="Calibri" w:cs="Calibri"/>
          <w:i/>
          <w:iCs/>
          <w:color w:val="0070C0"/>
        </w:rPr>
      </w:pPr>
      <w:r w:rsidRPr="488DCA11">
        <w:rPr>
          <w:rFonts w:ascii="Calibri" w:eastAsia="Calibri" w:hAnsi="Calibri" w:cs="Calibri"/>
          <w:i/>
          <w:iCs/>
          <w:color w:val="0070C0"/>
        </w:rPr>
        <w:t xml:space="preserve">Undergraduate graduation candidates who rank high scholastically are awarded graduation honors. Honors announced at commencement exercises are estimated and may not reflect the final honors awarded on the student’s transcript and diploma. All YSU grades will be counted in determining honors for graduation; this includes those grades deducted from accumulative totals </w:t>
      </w:r>
      <w:proofErr w:type="gramStart"/>
      <w:r w:rsidRPr="488DCA11">
        <w:rPr>
          <w:rFonts w:ascii="Calibri" w:eastAsia="Calibri" w:hAnsi="Calibri" w:cs="Calibri"/>
          <w:i/>
          <w:iCs/>
          <w:color w:val="0070C0"/>
        </w:rPr>
        <w:t>as a result of</w:t>
      </w:r>
      <w:proofErr w:type="gramEnd"/>
      <w:r w:rsidRPr="488DCA11">
        <w:rPr>
          <w:rFonts w:ascii="Calibri" w:eastAsia="Calibri" w:hAnsi="Calibri" w:cs="Calibri"/>
          <w:i/>
          <w:iCs/>
          <w:color w:val="0070C0"/>
        </w:rPr>
        <w:t xml:space="preserve"> an approved Repetition/Recalculation Form </w:t>
      </w:r>
      <w:r w:rsidR="6DF63BEC" w:rsidRPr="488DCA11">
        <w:rPr>
          <w:rFonts w:ascii="Calibri" w:eastAsia="Calibri" w:hAnsi="Calibri" w:cs="Calibri"/>
          <w:i/>
          <w:iCs/>
          <w:color w:val="FF0000"/>
        </w:rPr>
        <w:t>and/or an approved Academic Reassessment</w:t>
      </w:r>
      <w:r w:rsidR="6DF63BEC" w:rsidRPr="488DCA11">
        <w:rPr>
          <w:rFonts w:ascii="Calibri" w:eastAsia="Calibri" w:hAnsi="Calibri" w:cs="Calibri"/>
          <w:i/>
          <w:iCs/>
          <w:color w:val="0070C0"/>
        </w:rPr>
        <w:t xml:space="preserve">.  </w:t>
      </w:r>
      <w:r w:rsidR="347544B6" w:rsidRPr="488DCA11">
        <w:rPr>
          <w:rFonts w:ascii="Calibri" w:eastAsia="Calibri" w:hAnsi="Calibri" w:cs="Calibri"/>
          <w:i/>
          <w:iCs/>
          <w:color w:val="0070C0"/>
        </w:rPr>
        <w:t>.  When calculating the GPA for graduation honors, only YSU credit is considered; no transfer credit is included in the calculation. A student who has processed an approved Academic Forgiveness form is ineligible for graduation honors.</w:t>
      </w:r>
    </w:p>
    <w:p w14:paraId="345A01B3" w14:textId="325E12FD" w:rsidR="00B12F01" w:rsidRDefault="00B12F01" w:rsidP="07C458A9">
      <w:pPr>
        <w:rPr>
          <w:rFonts w:eastAsiaTheme="minorEastAsia"/>
          <w:b/>
          <w:bCs/>
          <w:i/>
          <w:iCs/>
          <w:color w:val="4471C4"/>
          <w:sz w:val="20"/>
          <w:szCs w:val="20"/>
        </w:rPr>
      </w:pPr>
    </w:p>
    <w:p w14:paraId="6D2CD4A2" w14:textId="2D8E0DCC" w:rsidR="00B12F01" w:rsidRDefault="6DF63BEC" w:rsidP="07C458A9">
      <w:pPr>
        <w:pStyle w:val="ListParagraph"/>
        <w:numPr>
          <w:ilvl w:val="0"/>
          <w:numId w:val="1"/>
        </w:numPr>
        <w:rPr>
          <w:rFonts w:eastAsiaTheme="minorEastAsia"/>
          <w:color w:val="0070C0"/>
          <w:sz w:val="24"/>
          <w:szCs w:val="24"/>
        </w:rPr>
      </w:pPr>
      <w:r w:rsidRPr="07C458A9">
        <w:rPr>
          <w:b/>
          <w:bCs/>
          <w:color w:val="0070C0"/>
        </w:rPr>
        <w:t>Academic Reassessment</w:t>
      </w:r>
    </w:p>
    <w:p w14:paraId="5C759F7D" w14:textId="029C503F" w:rsidR="00B12F01" w:rsidRDefault="17FE414E" w:rsidP="07C458A9">
      <w:pPr>
        <w:rPr>
          <w:rFonts w:eastAsiaTheme="minorEastAsia"/>
          <w:color w:val="4472C4" w:themeColor="accent1"/>
          <w:sz w:val="24"/>
          <w:szCs w:val="24"/>
          <w:u w:val="single"/>
        </w:rPr>
      </w:pPr>
      <w:r w:rsidRPr="07C458A9">
        <w:rPr>
          <w:rFonts w:eastAsiaTheme="minorEastAsia"/>
          <w:color w:val="4471C4"/>
          <w:sz w:val="24"/>
          <w:szCs w:val="24"/>
          <w:u w:val="single"/>
        </w:rPr>
        <w:t>From:</w:t>
      </w:r>
    </w:p>
    <w:p w14:paraId="28DADA53" w14:textId="23F1C296" w:rsidR="52A63477" w:rsidRDefault="52A63477" w:rsidP="07C458A9">
      <w:pPr>
        <w:rPr>
          <w:rFonts w:ascii="Calibri" w:eastAsia="Calibri" w:hAnsi="Calibri" w:cs="Calibri"/>
          <w:color w:val="4471C4"/>
        </w:rPr>
      </w:pPr>
      <w:r w:rsidRPr="488DCA11">
        <w:rPr>
          <w:rFonts w:ascii="Calibri" w:eastAsia="Calibri" w:hAnsi="Calibri" w:cs="Calibri"/>
          <w:color w:val="4471C4"/>
        </w:rPr>
        <w:lastRenderedPageBreak/>
        <w:t>Current Policy (</w:t>
      </w:r>
      <w:hyperlink r:id="rId6">
        <w:r w:rsidRPr="488DCA11">
          <w:rPr>
            <w:rStyle w:val="Hyperlink"/>
            <w:rFonts w:ascii="Calibri" w:eastAsia="Calibri" w:hAnsi="Calibri" w:cs="Calibri"/>
            <w:color w:val="4471C4"/>
          </w:rPr>
          <w:t>https://catalog.ysu.edu/undergraduate/general-information/academic-policies-procedures/grading-system/</w:t>
        </w:r>
      </w:hyperlink>
      <w:r w:rsidRPr="488DCA11">
        <w:rPr>
          <w:rFonts w:ascii="Calibri" w:eastAsia="Calibri" w:hAnsi="Calibri" w:cs="Calibri"/>
          <w:color w:val="4471C4"/>
        </w:rPr>
        <w:t>)</w:t>
      </w:r>
    </w:p>
    <w:p w14:paraId="16D69885" w14:textId="19087EDE" w:rsidR="59422012" w:rsidRDefault="59422012" w:rsidP="488DCA11">
      <w:pPr>
        <w:spacing w:line="240" w:lineRule="exact"/>
      </w:pPr>
      <w:r w:rsidRPr="488DCA11">
        <w:rPr>
          <w:rFonts w:ascii="Calibri" w:eastAsia="Calibri" w:hAnsi="Calibri" w:cs="Calibri"/>
          <w:color w:val="4471C4"/>
        </w:rPr>
        <w:t xml:space="preserve">Purpose: A student transferring to a new major before earning 60 credits has the option of requesting an Academic Reassessment. The student may request the deletion of up to 16 credits earned for courses required in the old major; these credits will be deducted from the total earned credits and will result in a recalculated cumulative GPA. No credits earned for a grade of “C” or higher may be deleted. These credits may only include courses required for the old major and for general education courses if also designated by the old </w:t>
      </w:r>
      <w:proofErr w:type="gramStart"/>
      <w:r w:rsidRPr="488DCA11">
        <w:rPr>
          <w:rFonts w:ascii="Calibri" w:eastAsia="Calibri" w:hAnsi="Calibri" w:cs="Calibri"/>
          <w:color w:val="4471C4"/>
        </w:rPr>
        <w:t>major, but</w:t>
      </w:r>
      <w:proofErr w:type="gramEnd"/>
      <w:r w:rsidRPr="488DCA11">
        <w:rPr>
          <w:rFonts w:ascii="Calibri" w:eastAsia="Calibri" w:hAnsi="Calibri" w:cs="Calibri"/>
          <w:color w:val="4471C4"/>
        </w:rPr>
        <w:t xml:space="preserve"> may not include courses only taken to fulfill general education requirements, requirements from the new major, or graduation requirements. The student must initiate the request through their Academic Advisor, and the request must be approved by the Department Chairperson of the new major.</w:t>
      </w:r>
    </w:p>
    <w:p w14:paraId="6DFC618C" w14:textId="0E1BF5FC" w:rsidR="07C458A9" w:rsidRDefault="07C458A9" w:rsidP="07C458A9">
      <w:pPr>
        <w:rPr>
          <w:rFonts w:eastAsiaTheme="minorEastAsia"/>
          <w:color w:val="4471C4"/>
          <w:sz w:val="24"/>
          <w:szCs w:val="24"/>
        </w:rPr>
      </w:pPr>
    </w:p>
    <w:p w14:paraId="64B698B0" w14:textId="61D250DA" w:rsidR="52A63477" w:rsidRDefault="52A63477" w:rsidP="07C458A9">
      <w:pPr>
        <w:rPr>
          <w:rFonts w:eastAsiaTheme="minorEastAsia"/>
          <w:color w:val="4471C4"/>
          <w:sz w:val="24"/>
          <w:szCs w:val="24"/>
          <w:u w:val="single"/>
        </w:rPr>
      </w:pPr>
      <w:r w:rsidRPr="488DCA11">
        <w:rPr>
          <w:rFonts w:eastAsiaTheme="minorEastAsia"/>
          <w:color w:val="4471C4"/>
          <w:sz w:val="24"/>
          <w:szCs w:val="24"/>
          <w:u w:val="single"/>
        </w:rPr>
        <w:t>To the proposed change</w:t>
      </w:r>
      <w:r w:rsidR="55D2B5EA" w:rsidRPr="488DCA11">
        <w:rPr>
          <w:rFonts w:eastAsiaTheme="minorEastAsia"/>
          <w:color w:val="4471C4"/>
          <w:sz w:val="24"/>
          <w:szCs w:val="24"/>
          <w:u w:val="single"/>
        </w:rPr>
        <w:t xml:space="preserve"> </w:t>
      </w:r>
      <w:r w:rsidR="55D2B5EA" w:rsidRPr="488DCA11">
        <w:rPr>
          <w:rFonts w:ascii="Calibri" w:eastAsia="Calibri" w:hAnsi="Calibri" w:cs="Calibri"/>
          <w:color w:val="4471C4"/>
          <w:sz w:val="24"/>
          <w:szCs w:val="24"/>
          <w:u w:val="single"/>
        </w:rPr>
        <w:t>(in red)</w:t>
      </w:r>
      <w:r w:rsidRPr="488DCA11">
        <w:rPr>
          <w:rFonts w:eastAsiaTheme="minorEastAsia"/>
          <w:color w:val="4471C4"/>
          <w:sz w:val="24"/>
          <w:szCs w:val="24"/>
          <w:u w:val="single"/>
        </w:rPr>
        <w:t>:</w:t>
      </w:r>
    </w:p>
    <w:p w14:paraId="5E620491" w14:textId="7BE2C6BF" w:rsidR="52A63477" w:rsidRDefault="71F263BE" w:rsidP="488DCA11">
      <w:pPr>
        <w:spacing w:line="240" w:lineRule="exact"/>
        <w:rPr>
          <w:rFonts w:ascii="Calibri" w:eastAsia="Calibri" w:hAnsi="Calibri" w:cs="Calibri"/>
          <w:color w:val="000000" w:themeColor="text1"/>
        </w:rPr>
      </w:pPr>
      <w:r w:rsidRPr="488DCA11">
        <w:rPr>
          <w:rFonts w:ascii="Calibri" w:eastAsia="Calibri" w:hAnsi="Calibri" w:cs="Calibri"/>
          <w:color w:val="4471C4"/>
        </w:rPr>
        <w:t xml:space="preserve">A student transferring to a new major before earning 60 credits has the option of requesting an Academic Reassessment. The student may request the deletion of up to 16 credits earned for courses required in the old major; these credits will be deducted from the total earned credits and will result in a recalculated cumulative GPA. No credits earned for a grade of “C” or higher may be deleted. These credits may only include courses required for the old major and for general education courses if also designated by the old </w:t>
      </w:r>
      <w:proofErr w:type="gramStart"/>
      <w:r w:rsidRPr="488DCA11">
        <w:rPr>
          <w:rFonts w:ascii="Calibri" w:eastAsia="Calibri" w:hAnsi="Calibri" w:cs="Calibri"/>
          <w:color w:val="4471C4"/>
        </w:rPr>
        <w:t>major, but</w:t>
      </w:r>
      <w:proofErr w:type="gramEnd"/>
      <w:r w:rsidRPr="488DCA11">
        <w:rPr>
          <w:rFonts w:ascii="Calibri" w:eastAsia="Calibri" w:hAnsi="Calibri" w:cs="Calibri"/>
          <w:color w:val="4471C4"/>
        </w:rPr>
        <w:t xml:space="preserve"> may not include courses only taken to fulfill general education requirements, requirements from the new major, or graduation requirements. The student must initiate the request through their Academic Advisor, and the request must be approved by the Department Chairperson of the new major.  All YSU grades will be counted in determining honors for graduation; this includes those grades deducted from accumulative totals </w:t>
      </w:r>
      <w:proofErr w:type="gramStart"/>
      <w:r w:rsidRPr="488DCA11">
        <w:rPr>
          <w:rFonts w:ascii="Calibri" w:eastAsia="Calibri" w:hAnsi="Calibri" w:cs="Calibri"/>
          <w:color w:val="4471C4"/>
        </w:rPr>
        <w:t>as a result of</w:t>
      </w:r>
      <w:proofErr w:type="gramEnd"/>
      <w:r w:rsidR="52A63477" w:rsidRPr="488DCA11">
        <w:rPr>
          <w:rFonts w:ascii="Calibri" w:eastAsia="Calibri" w:hAnsi="Calibri" w:cs="Calibri"/>
          <w:color w:val="4471C4"/>
        </w:rPr>
        <w:t xml:space="preserve"> </w:t>
      </w:r>
      <w:r w:rsidR="000CBC3E" w:rsidRPr="488DCA11">
        <w:rPr>
          <w:rFonts w:ascii="Calibri" w:eastAsia="Calibri" w:hAnsi="Calibri" w:cs="Calibri"/>
          <w:color w:val="FF0000"/>
        </w:rPr>
        <w:t>an approved Academic Reassessment</w:t>
      </w:r>
      <w:r w:rsidR="000CBC3E" w:rsidRPr="488DCA11">
        <w:rPr>
          <w:rFonts w:ascii="Calibri" w:eastAsia="Calibri" w:hAnsi="Calibri" w:cs="Calibri"/>
          <w:color w:val="0070C0"/>
        </w:rPr>
        <w:t>.</w:t>
      </w:r>
    </w:p>
    <w:p w14:paraId="7441D6D6" w14:textId="7ECA675D" w:rsidR="07C458A9" w:rsidRDefault="07C458A9" w:rsidP="07C458A9">
      <w:pPr>
        <w:rPr>
          <w:rFonts w:ascii="Calibri" w:eastAsia="Calibri" w:hAnsi="Calibri" w:cs="Calibri"/>
          <w:color w:val="4471C4"/>
        </w:rPr>
      </w:pPr>
    </w:p>
    <w:p w14:paraId="710E03B9" w14:textId="33B9A3E1" w:rsidR="07C458A9" w:rsidRDefault="07C458A9" w:rsidP="07C458A9">
      <w:pPr>
        <w:rPr>
          <w:rFonts w:eastAsiaTheme="minorEastAsia"/>
          <w:b/>
          <w:bCs/>
          <w:i/>
          <w:iCs/>
          <w:color w:val="4471C4"/>
          <w:sz w:val="20"/>
          <w:szCs w:val="20"/>
        </w:rPr>
      </w:pPr>
    </w:p>
    <w:p w14:paraId="20847444" w14:textId="561BB0A9" w:rsidR="00B12F01" w:rsidRDefault="17FE414E">
      <w:r w:rsidRPr="488DCA11">
        <w:rPr>
          <w:rFonts w:ascii="Noto Sans" w:eastAsia="Noto Sans" w:hAnsi="Noto Sans" w:cs="Noto Sans"/>
          <w:b/>
          <w:bCs/>
          <w:color w:val="696969"/>
          <w:sz w:val="27"/>
          <w:szCs w:val="27"/>
        </w:rPr>
        <w:t>Recommendation</w:t>
      </w:r>
    </w:p>
    <w:p w14:paraId="3234AB64" w14:textId="7A30DFE4" w:rsidR="00B12F01" w:rsidRDefault="1BBA9D4D" w:rsidP="488DCA11">
      <w:pPr>
        <w:rPr>
          <w:rFonts w:ascii="Calibri" w:eastAsia="Calibri" w:hAnsi="Calibri" w:cs="Calibri"/>
          <w:color w:val="0070C0"/>
          <w:sz w:val="24"/>
          <w:szCs w:val="24"/>
        </w:rPr>
      </w:pPr>
      <w:r w:rsidRPr="488DCA11">
        <w:rPr>
          <w:rFonts w:ascii="Calibri" w:eastAsia="Calibri" w:hAnsi="Calibri" w:cs="Calibri"/>
          <w:color w:val="4471C4"/>
        </w:rPr>
        <w:t>Upon review the Committee recognizes that the proposed changes align with current YSU policy and recommendations t</w:t>
      </w:r>
      <w:r w:rsidR="5BF855AF" w:rsidRPr="488DCA11">
        <w:rPr>
          <w:rFonts w:ascii="Calibri" w:eastAsia="Calibri" w:hAnsi="Calibri" w:cs="Calibri"/>
          <w:color w:val="4471C4"/>
        </w:rPr>
        <w:t>hat if recalculated grades should be considered in determining honors distinction, then dropped course grades from academic reassessment should be included also.</w:t>
      </w:r>
    </w:p>
    <w:p w14:paraId="17EF7D57" w14:textId="3B5B4F82" w:rsidR="00B12F01" w:rsidRDefault="00085781" w:rsidP="488DCA11">
      <w:pPr>
        <w:spacing w:line="257" w:lineRule="exact"/>
      </w:pPr>
      <w:r>
        <w:br/>
      </w:r>
    </w:p>
    <w:p w14:paraId="2C078E63" w14:textId="6741F0C7" w:rsidR="00B12F01" w:rsidRDefault="00B12F01" w:rsidP="17FE414E"/>
    <w:sectPr w:rsidR="00B12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iVn4KAofA7DrO" int2:id="TARkuAJF">
      <int2:state int2:value="Rejected" int2:type="AugLoop_Text_Critique"/>
    </int2:textHash>
    <int2:textHash int2:hashCode="A4/rY4JsYpU4vI" int2:id="bWbro4R4">
      <int2:state int2:value="Rejected" int2:type="LegacyProofing"/>
    </int2:textHash>
    <int2:textHash int2:hashCode="+kEYstUnG20t1e" int2:id="omAQZG9t">
      <int2:state int2:value="Rejected" int2:type="LegacyProofing"/>
    </int2:textHash>
    <int2:textHash int2:hashCode="ex1hc5zhzi70ty" int2:id="lo9abbuj">
      <int2:state int2:value="Rejected" int2:type="LegacyProofing"/>
    </int2:textHash>
    <int2:textHash int2:hashCode="j8/ELZNWNCn7bC" int2:id="r77MG3Mq">
      <int2:state int2:value="Rejected" int2:type="AugLoop_Text_Critique"/>
    </int2:textHash>
    <int2:textHash int2:hashCode="2ID1O1WHh3Vmdy" int2:id="8gvJx3Q8">
      <int2:state int2:value="Rejected" int2:type="AugLoop_Text_Critique"/>
    </int2:textHash>
    <int2:bookmark int2:bookmarkName="_Int_eTnOZEsb" int2:invalidationBookmarkName="" int2:hashCode="RseryQl1utfRNJ" int2:id="BjM4NVSs">
      <int2:state int2:value="Rejected" int2:type="LegacyProofing"/>
    </int2:bookmark>
    <int2:bookmark int2:bookmarkName="_Int_gSj7cH9Y" int2:invalidationBookmarkName="" int2:hashCode="U1zx639bDPK6T1" int2:id="8LUPOWZA">
      <int2:state int2:value="Rejected" int2:type="LegacyProofing"/>
    </int2:bookmark>
    <int2:bookmark int2:bookmarkName="_Int_4vaGItia" int2:invalidationBookmarkName="" int2:hashCode="U1zx639bDPK6T1" int2:id="ateoAQrj">
      <int2:state int2:value="Rejected" int2:type="LegacyProofing"/>
    </int2:bookmark>
    <int2:bookmark int2:bookmarkName="_Int_0SQELqWj" int2:invalidationBookmarkName="" int2:hashCode="RseryQl1utfRNJ" int2:id="hGMs4eMT">
      <int2:state int2:value="Rejected" int2:type="LegacyProofing"/>
    </int2:bookmark>
    <int2:bookmark int2:bookmarkName="_Int_C7mdewfq" int2:invalidationBookmarkName="" int2:hashCode="RseryQl1utfRNJ" int2:id="fslru2qx">
      <int2:state int2:value="Rejected" int2:type="LegacyProofing"/>
    </int2:bookmark>
    <int2:bookmark int2:bookmarkName="_Int_Ktm8wsJN" int2:invalidationBookmarkName="" int2:hashCode="LB85se1kj8/j1F" int2:id="qew6qu8k">
      <int2:state int2:value="Rejected" int2:type="WordDesignerDefaultAnnotation"/>
    </int2:bookmark>
    <int2:bookmark int2:bookmarkName="_Int_QNmP4jgT" int2:invalidationBookmarkName="" int2:hashCode="rNwepKTqgT53C5" int2:id="OnwCIldT">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2518"/>
    <w:multiLevelType w:val="hybridMultilevel"/>
    <w:tmpl w:val="7F320608"/>
    <w:lvl w:ilvl="0" w:tplc="CFF22B84">
      <w:start w:val="1"/>
      <w:numFmt w:val="bullet"/>
      <w:lvlText w:val=""/>
      <w:lvlJc w:val="left"/>
      <w:pPr>
        <w:ind w:left="720" w:hanging="360"/>
      </w:pPr>
      <w:rPr>
        <w:rFonts w:ascii="Symbol" w:hAnsi="Symbol" w:hint="default"/>
      </w:rPr>
    </w:lvl>
    <w:lvl w:ilvl="1" w:tplc="E6F282B4">
      <w:start w:val="1"/>
      <w:numFmt w:val="bullet"/>
      <w:lvlText w:val="o"/>
      <w:lvlJc w:val="left"/>
      <w:pPr>
        <w:ind w:left="1440" w:hanging="360"/>
      </w:pPr>
      <w:rPr>
        <w:rFonts w:ascii="Courier New" w:hAnsi="Courier New" w:hint="default"/>
      </w:rPr>
    </w:lvl>
    <w:lvl w:ilvl="2" w:tplc="B74A4164">
      <w:start w:val="1"/>
      <w:numFmt w:val="bullet"/>
      <w:lvlText w:val=""/>
      <w:lvlJc w:val="left"/>
      <w:pPr>
        <w:ind w:left="2160" w:hanging="360"/>
      </w:pPr>
      <w:rPr>
        <w:rFonts w:ascii="Wingdings" w:hAnsi="Wingdings" w:hint="default"/>
      </w:rPr>
    </w:lvl>
    <w:lvl w:ilvl="3" w:tplc="02DC03EC">
      <w:start w:val="1"/>
      <w:numFmt w:val="bullet"/>
      <w:lvlText w:val=""/>
      <w:lvlJc w:val="left"/>
      <w:pPr>
        <w:ind w:left="2880" w:hanging="360"/>
      </w:pPr>
      <w:rPr>
        <w:rFonts w:ascii="Symbol" w:hAnsi="Symbol" w:hint="default"/>
      </w:rPr>
    </w:lvl>
    <w:lvl w:ilvl="4" w:tplc="E4FC3916">
      <w:start w:val="1"/>
      <w:numFmt w:val="bullet"/>
      <w:lvlText w:val="o"/>
      <w:lvlJc w:val="left"/>
      <w:pPr>
        <w:ind w:left="3600" w:hanging="360"/>
      </w:pPr>
      <w:rPr>
        <w:rFonts w:ascii="Courier New" w:hAnsi="Courier New" w:hint="default"/>
      </w:rPr>
    </w:lvl>
    <w:lvl w:ilvl="5" w:tplc="56600682">
      <w:start w:val="1"/>
      <w:numFmt w:val="bullet"/>
      <w:lvlText w:val=""/>
      <w:lvlJc w:val="left"/>
      <w:pPr>
        <w:ind w:left="4320" w:hanging="360"/>
      </w:pPr>
      <w:rPr>
        <w:rFonts w:ascii="Wingdings" w:hAnsi="Wingdings" w:hint="default"/>
      </w:rPr>
    </w:lvl>
    <w:lvl w:ilvl="6" w:tplc="25023DD8">
      <w:start w:val="1"/>
      <w:numFmt w:val="bullet"/>
      <w:lvlText w:val=""/>
      <w:lvlJc w:val="left"/>
      <w:pPr>
        <w:ind w:left="5040" w:hanging="360"/>
      </w:pPr>
      <w:rPr>
        <w:rFonts w:ascii="Symbol" w:hAnsi="Symbol" w:hint="default"/>
      </w:rPr>
    </w:lvl>
    <w:lvl w:ilvl="7" w:tplc="FA985F2E">
      <w:start w:val="1"/>
      <w:numFmt w:val="bullet"/>
      <w:lvlText w:val="o"/>
      <w:lvlJc w:val="left"/>
      <w:pPr>
        <w:ind w:left="5760" w:hanging="360"/>
      </w:pPr>
      <w:rPr>
        <w:rFonts w:ascii="Courier New" w:hAnsi="Courier New" w:hint="default"/>
      </w:rPr>
    </w:lvl>
    <w:lvl w:ilvl="8" w:tplc="EAB02A42">
      <w:start w:val="1"/>
      <w:numFmt w:val="bullet"/>
      <w:lvlText w:val=""/>
      <w:lvlJc w:val="left"/>
      <w:pPr>
        <w:ind w:left="6480" w:hanging="360"/>
      </w:pPr>
      <w:rPr>
        <w:rFonts w:ascii="Wingdings" w:hAnsi="Wingdings" w:hint="default"/>
      </w:rPr>
    </w:lvl>
  </w:abstractNum>
  <w:abstractNum w:abstractNumId="1" w15:restartNumberingAfterBreak="0">
    <w:nsid w:val="4E984B96"/>
    <w:multiLevelType w:val="hybridMultilevel"/>
    <w:tmpl w:val="B7A6D730"/>
    <w:lvl w:ilvl="0" w:tplc="E4A08F8C">
      <w:start w:val="1"/>
      <w:numFmt w:val="decimal"/>
      <w:lvlText w:val="%1)"/>
      <w:lvlJc w:val="left"/>
      <w:pPr>
        <w:ind w:left="360" w:hanging="360"/>
      </w:pPr>
    </w:lvl>
    <w:lvl w:ilvl="1" w:tplc="828E1C3C">
      <w:start w:val="1"/>
      <w:numFmt w:val="lowerLetter"/>
      <w:lvlText w:val="%2."/>
      <w:lvlJc w:val="left"/>
      <w:pPr>
        <w:ind w:left="1080" w:hanging="360"/>
      </w:pPr>
    </w:lvl>
    <w:lvl w:ilvl="2" w:tplc="AC9675B2">
      <w:start w:val="1"/>
      <w:numFmt w:val="lowerRoman"/>
      <w:lvlText w:val="%3."/>
      <w:lvlJc w:val="right"/>
      <w:pPr>
        <w:ind w:left="1800" w:hanging="180"/>
      </w:pPr>
    </w:lvl>
    <w:lvl w:ilvl="3" w:tplc="CB32E818">
      <w:start w:val="1"/>
      <w:numFmt w:val="decimal"/>
      <w:lvlText w:val="%4."/>
      <w:lvlJc w:val="left"/>
      <w:pPr>
        <w:ind w:left="2520" w:hanging="360"/>
      </w:pPr>
    </w:lvl>
    <w:lvl w:ilvl="4" w:tplc="660C30CE">
      <w:start w:val="1"/>
      <w:numFmt w:val="lowerLetter"/>
      <w:lvlText w:val="%5."/>
      <w:lvlJc w:val="left"/>
      <w:pPr>
        <w:ind w:left="3240" w:hanging="360"/>
      </w:pPr>
    </w:lvl>
    <w:lvl w:ilvl="5" w:tplc="C39CD3FA">
      <w:start w:val="1"/>
      <w:numFmt w:val="lowerRoman"/>
      <w:lvlText w:val="%6."/>
      <w:lvlJc w:val="right"/>
      <w:pPr>
        <w:ind w:left="3960" w:hanging="180"/>
      </w:pPr>
    </w:lvl>
    <w:lvl w:ilvl="6" w:tplc="DA7EC5C0">
      <w:start w:val="1"/>
      <w:numFmt w:val="decimal"/>
      <w:lvlText w:val="%7."/>
      <w:lvlJc w:val="left"/>
      <w:pPr>
        <w:ind w:left="4680" w:hanging="360"/>
      </w:pPr>
    </w:lvl>
    <w:lvl w:ilvl="7" w:tplc="0DE0ACE2">
      <w:start w:val="1"/>
      <w:numFmt w:val="lowerLetter"/>
      <w:lvlText w:val="%8."/>
      <w:lvlJc w:val="left"/>
      <w:pPr>
        <w:ind w:left="5400" w:hanging="360"/>
      </w:pPr>
    </w:lvl>
    <w:lvl w:ilvl="8" w:tplc="0734C5CA">
      <w:start w:val="1"/>
      <w:numFmt w:val="lowerRoman"/>
      <w:lvlText w:val="%9."/>
      <w:lvlJc w:val="right"/>
      <w:pPr>
        <w:ind w:left="6120" w:hanging="180"/>
      </w:pPr>
    </w:lvl>
  </w:abstractNum>
  <w:abstractNum w:abstractNumId="2" w15:restartNumberingAfterBreak="0">
    <w:nsid w:val="57D2D945"/>
    <w:multiLevelType w:val="hybridMultilevel"/>
    <w:tmpl w:val="8450965C"/>
    <w:lvl w:ilvl="0" w:tplc="DF16F476">
      <w:start w:val="1"/>
      <w:numFmt w:val="bullet"/>
      <w:lvlText w:val=""/>
      <w:lvlJc w:val="left"/>
      <w:pPr>
        <w:ind w:left="720" w:hanging="360"/>
      </w:pPr>
      <w:rPr>
        <w:rFonts w:ascii="Symbol" w:hAnsi="Symbol" w:hint="default"/>
      </w:rPr>
    </w:lvl>
    <w:lvl w:ilvl="1" w:tplc="DF80D8FC">
      <w:start w:val="1"/>
      <w:numFmt w:val="bullet"/>
      <w:lvlText w:val="o"/>
      <w:lvlJc w:val="left"/>
      <w:pPr>
        <w:ind w:left="1440" w:hanging="360"/>
      </w:pPr>
      <w:rPr>
        <w:rFonts w:ascii="Courier New" w:hAnsi="Courier New" w:hint="default"/>
      </w:rPr>
    </w:lvl>
    <w:lvl w:ilvl="2" w:tplc="B9A2082A">
      <w:start w:val="1"/>
      <w:numFmt w:val="bullet"/>
      <w:lvlText w:val=""/>
      <w:lvlJc w:val="left"/>
      <w:pPr>
        <w:ind w:left="2160" w:hanging="360"/>
      </w:pPr>
      <w:rPr>
        <w:rFonts w:ascii="Wingdings" w:hAnsi="Wingdings" w:hint="default"/>
      </w:rPr>
    </w:lvl>
    <w:lvl w:ilvl="3" w:tplc="846EFDF0">
      <w:start w:val="1"/>
      <w:numFmt w:val="bullet"/>
      <w:lvlText w:val=""/>
      <w:lvlJc w:val="left"/>
      <w:pPr>
        <w:ind w:left="2880" w:hanging="360"/>
      </w:pPr>
      <w:rPr>
        <w:rFonts w:ascii="Symbol" w:hAnsi="Symbol" w:hint="default"/>
      </w:rPr>
    </w:lvl>
    <w:lvl w:ilvl="4" w:tplc="715E980C">
      <w:start w:val="1"/>
      <w:numFmt w:val="bullet"/>
      <w:lvlText w:val="o"/>
      <w:lvlJc w:val="left"/>
      <w:pPr>
        <w:ind w:left="3600" w:hanging="360"/>
      </w:pPr>
      <w:rPr>
        <w:rFonts w:ascii="Courier New" w:hAnsi="Courier New" w:hint="default"/>
      </w:rPr>
    </w:lvl>
    <w:lvl w:ilvl="5" w:tplc="A7867138">
      <w:start w:val="1"/>
      <w:numFmt w:val="bullet"/>
      <w:lvlText w:val=""/>
      <w:lvlJc w:val="left"/>
      <w:pPr>
        <w:ind w:left="4320" w:hanging="360"/>
      </w:pPr>
      <w:rPr>
        <w:rFonts w:ascii="Wingdings" w:hAnsi="Wingdings" w:hint="default"/>
      </w:rPr>
    </w:lvl>
    <w:lvl w:ilvl="6" w:tplc="D2E42A3C">
      <w:start w:val="1"/>
      <w:numFmt w:val="bullet"/>
      <w:lvlText w:val=""/>
      <w:lvlJc w:val="left"/>
      <w:pPr>
        <w:ind w:left="5040" w:hanging="360"/>
      </w:pPr>
      <w:rPr>
        <w:rFonts w:ascii="Symbol" w:hAnsi="Symbol" w:hint="default"/>
      </w:rPr>
    </w:lvl>
    <w:lvl w:ilvl="7" w:tplc="B82E680A">
      <w:start w:val="1"/>
      <w:numFmt w:val="bullet"/>
      <w:lvlText w:val="o"/>
      <w:lvlJc w:val="left"/>
      <w:pPr>
        <w:ind w:left="5760" w:hanging="360"/>
      </w:pPr>
      <w:rPr>
        <w:rFonts w:ascii="Courier New" w:hAnsi="Courier New" w:hint="default"/>
      </w:rPr>
    </w:lvl>
    <w:lvl w:ilvl="8" w:tplc="B7C45CD6">
      <w:start w:val="1"/>
      <w:numFmt w:val="bullet"/>
      <w:lvlText w:val=""/>
      <w:lvlJc w:val="left"/>
      <w:pPr>
        <w:ind w:left="6480" w:hanging="360"/>
      </w:pPr>
      <w:rPr>
        <w:rFonts w:ascii="Wingdings" w:hAnsi="Wingdings" w:hint="default"/>
      </w:rPr>
    </w:lvl>
  </w:abstractNum>
  <w:abstractNum w:abstractNumId="3" w15:restartNumberingAfterBreak="0">
    <w:nsid w:val="78385826"/>
    <w:multiLevelType w:val="hybridMultilevel"/>
    <w:tmpl w:val="7C0C5B1A"/>
    <w:lvl w:ilvl="0" w:tplc="89AC14BC">
      <w:start w:val="1"/>
      <w:numFmt w:val="bullet"/>
      <w:lvlText w:val=""/>
      <w:lvlJc w:val="left"/>
      <w:pPr>
        <w:ind w:left="720" w:hanging="360"/>
      </w:pPr>
      <w:rPr>
        <w:rFonts w:ascii="Symbol" w:hAnsi="Symbol" w:hint="default"/>
      </w:rPr>
    </w:lvl>
    <w:lvl w:ilvl="1" w:tplc="E1BA1692">
      <w:start w:val="1"/>
      <w:numFmt w:val="bullet"/>
      <w:lvlText w:val="o"/>
      <w:lvlJc w:val="left"/>
      <w:pPr>
        <w:ind w:left="1440" w:hanging="360"/>
      </w:pPr>
      <w:rPr>
        <w:rFonts w:ascii="Courier New" w:hAnsi="Courier New" w:hint="default"/>
      </w:rPr>
    </w:lvl>
    <w:lvl w:ilvl="2" w:tplc="3210E964">
      <w:start w:val="1"/>
      <w:numFmt w:val="bullet"/>
      <w:lvlText w:val=""/>
      <w:lvlJc w:val="left"/>
      <w:pPr>
        <w:ind w:left="2160" w:hanging="360"/>
      </w:pPr>
      <w:rPr>
        <w:rFonts w:ascii="Wingdings" w:hAnsi="Wingdings" w:hint="default"/>
      </w:rPr>
    </w:lvl>
    <w:lvl w:ilvl="3" w:tplc="31F6037E">
      <w:start w:val="1"/>
      <w:numFmt w:val="bullet"/>
      <w:lvlText w:val=""/>
      <w:lvlJc w:val="left"/>
      <w:pPr>
        <w:ind w:left="2880" w:hanging="360"/>
      </w:pPr>
      <w:rPr>
        <w:rFonts w:ascii="Symbol" w:hAnsi="Symbol" w:hint="default"/>
      </w:rPr>
    </w:lvl>
    <w:lvl w:ilvl="4" w:tplc="67C2FC28">
      <w:start w:val="1"/>
      <w:numFmt w:val="bullet"/>
      <w:lvlText w:val="o"/>
      <w:lvlJc w:val="left"/>
      <w:pPr>
        <w:ind w:left="3600" w:hanging="360"/>
      </w:pPr>
      <w:rPr>
        <w:rFonts w:ascii="Courier New" w:hAnsi="Courier New" w:hint="default"/>
      </w:rPr>
    </w:lvl>
    <w:lvl w:ilvl="5" w:tplc="511AD1E8">
      <w:start w:val="1"/>
      <w:numFmt w:val="bullet"/>
      <w:lvlText w:val=""/>
      <w:lvlJc w:val="left"/>
      <w:pPr>
        <w:ind w:left="4320" w:hanging="360"/>
      </w:pPr>
      <w:rPr>
        <w:rFonts w:ascii="Wingdings" w:hAnsi="Wingdings" w:hint="default"/>
      </w:rPr>
    </w:lvl>
    <w:lvl w:ilvl="6" w:tplc="3C584D58">
      <w:start w:val="1"/>
      <w:numFmt w:val="bullet"/>
      <w:lvlText w:val=""/>
      <w:lvlJc w:val="left"/>
      <w:pPr>
        <w:ind w:left="5040" w:hanging="360"/>
      </w:pPr>
      <w:rPr>
        <w:rFonts w:ascii="Symbol" w:hAnsi="Symbol" w:hint="default"/>
      </w:rPr>
    </w:lvl>
    <w:lvl w:ilvl="7" w:tplc="B9384CE4">
      <w:start w:val="1"/>
      <w:numFmt w:val="bullet"/>
      <w:lvlText w:val="o"/>
      <w:lvlJc w:val="left"/>
      <w:pPr>
        <w:ind w:left="5760" w:hanging="360"/>
      </w:pPr>
      <w:rPr>
        <w:rFonts w:ascii="Courier New" w:hAnsi="Courier New" w:hint="default"/>
      </w:rPr>
    </w:lvl>
    <w:lvl w:ilvl="8" w:tplc="2F4000E2">
      <w:start w:val="1"/>
      <w:numFmt w:val="bullet"/>
      <w:lvlText w:val=""/>
      <w:lvlJc w:val="left"/>
      <w:pPr>
        <w:ind w:left="6480" w:hanging="360"/>
      </w:pPr>
      <w:rPr>
        <w:rFonts w:ascii="Wingdings" w:hAnsi="Wingdings" w:hint="default"/>
      </w:rPr>
    </w:lvl>
  </w:abstractNum>
  <w:num w:numId="1" w16cid:durableId="1216506686">
    <w:abstractNumId w:val="1"/>
  </w:num>
  <w:num w:numId="2" w16cid:durableId="2035037800">
    <w:abstractNumId w:val="3"/>
  </w:num>
  <w:num w:numId="3" w16cid:durableId="1627157381">
    <w:abstractNumId w:val="2"/>
  </w:num>
  <w:num w:numId="4" w16cid:durableId="73631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9768E0"/>
    <w:rsid w:val="00085781"/>
    <w:rsid w:val="000CBC3E"/>
    <w:rsid w:val="001BD6CE"/>
    <w:rsid w:val="00B12F01"/>
    <w:rsid w:val="0192045D"/>
    <w:rsid w:val="02CDFA9D"/>
    <w:rsid w:val="02F0E786"/>
    <w:rsid w:val="032AE061"/>
    <w:rsid w:val="03DAE5ED"/>
    <w:rsid w:val="0416B5CE"/>
    <w:rsid w:val="0471B884"/>
    <w:rsid w:val="04BEC33C"/>
    <w:rsid w:val="04E60198"/>
    <w:rsid w:val="0533B79D"/>
    <w:rsid w:val="064D7053"/>
    <w:rsid w:val="069B4001"/>
    <w:rsid w:val="06DAF02D"/>
    <w:rsid w:val="072C9904"/>
    <w:rsid w:val="07C458A9"/>
    <w:rsid w:val="0959319D"/>
    <w:rsid w:val="098B5842"/>
    <w:rsid w:val="099D1642"/>
    <w:rsid w:val="09BEB795"/>
    <w:rsid w:val="09CAB5D4"/>
    <w:rsid w:val="0AE48345"/>
    <w:rsid w:val="0B1FBE46"/>
    <w:rsid w:val="0BA2F921"/>
    <w:rsid w:val="0D0F27ED"/>
    <w:rsid w:val="0E58F745"/>
    <w:rsid w:val="0FB46B2B"/>
    <w:rsid w:val="1039F758"/>
    <w:rsid w:val="1159FEF1"/>
    <w:rsid w:val="127FCE60"/>
    <w:rsid w:val="12D8EA71"/>
    <w:rsid w:val="138C026C"/>
    <w:rsid w:val="141B9EC1"/>
    <w:rsid w:val="1474BAD2"/>
    <w:rsid w:val="1549DB67"/>
    <w:rsid w:val="15AF819C"/>
    <w:rsid w:val="16469998"/>
    <w:rsid w:val="17AE4239"/>
    <w:rsid w:val="17BE8B70"/>
    <w:rsid w:val="17FE414E"/>
    <w:rsid w:val="18BBDB24"/>
    <w:rsid w:val="18E7225E"/>
    <w:rsid w:val="1AF71DD2"/>
    <w:rsid w:val="1BBA9D4D"/>
    <w:rsid w:val="1BD7480E"/>
    <w:rsid w:val="1C29A503"/>
    <w:rsid w:val="1C92EE33"/>
    <w:rsid w:val="1E33DC6A"/>
    <w:rsid w:val="1FBEB8F7"/>
    <w:rsid w:val="1FCA8EF5"/>
    <w:rsid w:val="204C0A69"/>
    <w:rsid w:val="20592F34"/>
    <w:rsid w:val="208891FF"/>
    <w:rsid w:val="20B93181"/>
    <w:rsid w:val="20C96435"/>
    <w:rsid w:val="2143DE15"/>
    <w:rsid w:val="21E7DACA"/>
    <w:rsid w:val="246CF55B"/>
    <w:rsid w:val="24A6B6EC"/>
    <w:rsid w:val="25CD92EC"/>
    <w:rsid w:val="26181E2C"/>
    <w:rsid w:val="266B0866"/>
    <w:rsid w:val="26BB4BED"/>
    <w:rsid w:val="275B1CD3"/>
    <w:rsid w:val="27C52F51"/>
    <w:rsid w:val="28191ACE"/>
    <w:rsid w:val="297F5646"/>
    <w:rsid w:val="2986B9BA"/>
    <w:rsid w:val="2A32E374"/>
    <w:rsid w:val="2BA0F5F4"/>
    <w:rsid w:val="2C3CD470"/>
    <w:rsid w:val="2C9E2109"/>
    <w:rsid w:val="2CA9DB4B"/>
    <w:rsid w:val="2D76D973"/>
    <w:rsid w:val="2D8475E1"/>
    <w:rsid w:val="2EB33F67"/>
    <w:rsid w:val="2EC65DD2"/>
    <w:rsid w:val="2EFC76CF"/>
    <w:rsid w:val="3101FF19"/>
    <w:rsid w:val="31EAE029"/>
    <w:rsid w:val="3245E2DF"/>
    <w:rsid w:val="3331B84C"/>
    <w:rsid w:val="33E1B340"/>
    <w:rsid w:val="3452C838"/>
    <w:rsid w:val="347544B6"/>
    <w:rsid w:val="34BDC1F5"/>
    <w:rsid w:val="358F87C6"/>
    <w:rsid w:val="35D5703C"/>
    <w:rsid w:val="37F47B78"/>
    <w:rsid w:val="389492AB"/>
    <w:rsid w:val="39BE07EB"/>
    <w:rsid w:val="3A62F8E9"/>
    <w:rsid w:val="3C0A3179"/>
    <w:rsid w:val="3C7F7B70"/>
    <w:rsid w:val="3CECA288"/>
    <w:rsid w:val="3D80A800"/>
    <w:rsid w:val="3E3B6F32"/>
    <w:rsid w:val="3FD73F93"/>
    <w:rsid w:val="3FFF8D5D"/>
    <w:rsid w:val="4082B82C"/>
    <w:rsid w:val="420103F3"/>
    <w:rsid w:val="426E0ACE"/>
    <w:rsid w:val="42C5C00B"/>
    <w:rsid w:val="444FC3A5"/>
    <w:rsid w:val="448A8D55"/>
    <w:rsid w:val="449405B1"/>
    <w:rsid w:val="44D2FE80"/>
    <w:rsid w:val="459470B9"/>
    <w:rsid w:val="46D8D153"/>
    <w:rsid w:val="46F1F9B0"/>
    <w:rsid w:val="481F5049"/>
    <w:rsid w:val="48704577"/>
    <w:rsid w:val="488DCA11"/>
    <w:rsid w:val="48E539D8"/>
    <w:rsid w:val="4A67188E"/>
    <w:rsid w:val="4B75DAE4"/>
    <w:rsid w:val="4BE8929D"/>
    <w:rsid w:val="4D11AB45"/>
    <w:rsid w:val="4E3478F3"/>
    <w:rsid w:val="4F3B52FF"/>
    <w:rsid w:val="50D72360"/>
    <w:rsid w:val="514EC951"/>
    <w:rsid w:val="51B0F4A8"/>
    <w:rsid w:val="5272F3C1"/>
    <w:rsid w:val="52A63477"/>
    <w:rsid w:val="52DB89AE"/>
    <w:rsid w:val="53DA7C25"/>
    <w:rsid w:val="5416B1A8"/>
    <w:rsid w:val="55D2B5EA"/>
    <w:rsid w:val="579353F1"/>
    <w:rsid w:val="58E23545"/>
    <w:rsid w:val="59422012"/>
    <w:rsid w:val="59BC068D"/>
    <w:rsid w:val="5A13F328"/>
    <w:rsid w:val="5A7D5804"/>
    <w:rsid w:val="5ADAF602"/>
    <w:rsid w:val="5B1A58D2"/>
    <w:rsid w:val="5B57D6EE"/>
    <w:rsid w:val="5B75025B"/>
    <w:rsid w:val="5BF68B78"/>
    <w:rsid w:val="5BF855AF"/>
    <w:rsid w:val="5C21C38D"/>
    <w:rsid w:val="5C421AC1"/>
    <w:rsid w:val="5C7A9411"/>
    <w:rsid w:val="5CF3A74F"/>
    <w:rsid w:val="5D538170"/>
    <w:rsid w:val="5EA5D667"/>
    <w:rsid w:val="5F5846F8"/>
    <w:rsid w:val="5F59644F"/>
    <w:rsid w:val="602B4811"/>
    <w:rsid w:val="608B2232"/>
    <w:rsid w:val="61B3F6F6"/>
    <w:rsid w:val="6226F293"/>
    <w:rsid w:val="6261BC43"/>
    <w:rsid w:val="629768E0"/>
    <w:rsid w:val="62EC3A7F"/>
    <w:rsid w:val="6307E61D"/>
    <w:rsid w:val="64ABA404"/>
    <w:rsid w:val="64FEB934"/>
    <w:rsid w:val="6517E191"/>
    <w:rsid w:val="65B35C12"/>
    <w:rsid w:val="66477465"/>
    <w:rsid w:val="66BD767E"/>
    <w:rsid w:val="6910F48C"/>
    <w:rsid w:val="6965ECCA"/>
    <w:rsid w:val="6B386A22"/>
    <w:rsid w:val="6B4B7977"/>
    <w:rsid w:val="6BCDD4D9"/>
    <w:rsid w:val="6C9D8D8C"/>
    <w:rsid w:val="6CA86F6F"/>
    <w:rsid w:val="6CE749D8"/>
    <w:rsid w:val="6D5D2B33"/>
    <w:rsid w:val="6DB06D29"/>
    <w:rsid w:val="6DE465AF"/>
    <w:rsid w:val="6DF63BEC"/>
    <w:rsid w:val="6E351FE8"/>
    <w:rsid w:val="6E52864A"/>
    <w:rsid w:val="6E721CCB"/>
    <w:rsid w:val="6E831A39"/>
    <w:rsid w:val="6E9460A3"/>
    <w:rsid w:val="6F2716EE"/>
    <w:rsid w:val="6FE01031"/>
    <w:rsid w:val="71A7ABA6"/>
    <w:rsid w:val="71E5F310"/>
    <w:rsid w:val="71F263BE"/>
    <w:rsid w:val="730CCF10"/>
    <w:rsid w:val="7317B0F3"/>
    <w:rsid w:val="73437C07"/>
    <w:rsid w:val="73D8A02E"/>
    <w:rsid w:val="74A89F71"/>
    <w:rsid w:val="74B38154"/>
    <w:rsid w:val="75B67BD3"/>
    <w:rsid w:val="75DEC99D"/>
    <w:rsid w:val="76362958"/>
    <w:rsid w:val="764C5D58"/>
    <w:rsid w:val="76A03BD6"/>
    <w:rsid w:val="773228D3"/>
    <w:rsid w:val="778B47F5"/>
    <w:rsid w:val="77E82DB9"/>
    <w:rsid w:val="784149CA"/>
    <w:rsid w:val="7877BDDA"/>
    <w:rsid w:val="78BADAC9"/>
    <w:rsid w:val="79F104F5"/>
    <w:rsid w:val="7A69C995"/>
    <w:rsid w:val="7AA47A92"/>
    <w:rsid w:val="7B73ACF9"/>
    <w:rsid w:val="7BC69241"/>
    <w:rsid w:val="7CA56ADC"/>
    <w:rsid w:val="7DEDB659"/>
    <w:rsid w:val="7E5A639A"/>
    <w:rsid w:val="7F3D3AB8"/>
    <w:rsid w:val="7F9659DA"/>
    <w:rsid w:val="7FE0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68E0"/>
  <w15:chartTrackingRefBased/>
  <w15:docId w15:val="{C25E0686-C76C-42C2-B79E-42246501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ysu.edu/undergraduate/general-information/academic-policies-procedures/grading-system/" TargetMode="External"/><Relationship Id="rId5" Type="http://schemas.openxmlformats.org/officeDocument/2006/relationships/hyperlink" Target="https://catalog.ysu.edu/undergraduate/general-information/academic-policies-procedures/academic-honors/"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Cerney</dc:creator>
  <cp:keywords/>
  <dc:description/>
  <cp:lastModifiedBy>Edmund C Ickert</cp:lastModifiedBy>
  <cp:revision>2</cp:revision>
  <dcterms:created xsi:type="dcterms:W3CDTF">2023-02-21T17:28:00Z</dcterms:created>
  <dcterms:modified xsi:type="dcterms:W3CDTF">2023-02-21T17:28:00Z</dcterms:modified>
</cp:coreProperties>
</file>