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AC1F" w14:textId="268A50EE" w:rsidR="00AF76FF" w:rsidRPr="005C0F7D" w:rsidRDefault="00AF76FF" w:rsidP="00C27A53">
      <w:pPr>
        <w:spacing w:after="0" w:line="240" w:lineRule="auto"/>
        <w:rPr>
          <w:rFonts w:ascii="Times New Roman" w:eastAsia="Calibri" w:hAnsi="Times New Roman" w:cs="Times New Roman"/>
          <w:b/>
        </w:rPr>
      </w:pPr>
      <w:bookmarkStart w:id="0" w:name="_Hlk127260576"/>
      <w:r w:rsidRPr="005C0F7D">
        <w:rPr>
          <w:rFonts w:ascii="Times New Roman" w:eastAsia="Calibri" w:hAnsi="Times New Roman" w:cs="Times New Roman"/>
          <w:b/>
        </w:rPr>
        <w:t>3356-</w:t>
      </w:r>
      <w:r w:rsidR="00DE3EDD">
        <w:rPr>
          <w:rFonts w:ascii="Times New Roman" w:eastAsia="Calibri" w:hAnsi="Times New Roman" w:cs="Times New Roman"/>
          <w:b/>
        </w:rPr>
        <w:t>8</w:t>
      </w:r>
      <w:r w:rsidRPr="005C0F7D">
        <w:rPr>
          <w:rFonts w:ascii="Times New Roman" w:eastAsia="Calibri" w:hAnsi="Times New Roman" w:cs="Times New Roman"/>
          <w:b/>
        </w:rPr>
        <w:t>-</w:t>
      </w:r>
      <w:r w:rsidR="001A2A5C">
        <w:rPr>
          <w:rFonts w:ascii="Times New Roman" w:eastAsia="Calibri" w:hAnsi="Times New Roman" w:cs="Times New Roman"/>
          <w:b/>
        </w:rPr>
        <w:t>0</w:t>
      </w:r>
      <w:r w:rsidR="00DE3EDD">
        <w:rPr>
          <w:rFonts w:ascii="Times New Roman" w:eastAsia="Calibri" w:hAnsi="Times New Roman" w:cs="Times New Roman"/>
          <w:b/>
        </w:rPr>
        <w:t>9</w:t>
      </w:r>
      <w:r w:rsidRPr="005C0F7D">
        <w:rPr>
          <w:rFonts w:ascii="Times New Roman" w:eastAsia="Calibri" w:hAnsi="Times New Roman" w:cs="Times New Roman"/>
          <w:b/>
        </w:rPr>
        <w:tab/>
      </w:r>
      <w:r w:rsidR="00CF41B1">
        <w:rPr>
          <w:rFonts w:ascii="Times New Roman" w:eastAsia="Calibri" w:hAnsi="Times New Roman" w:cs="Times New Roman"/>
          <w:b/>
        </w:rPr>
        <w:t>Religious accommodations of students</w:t>
      </w:r>
      <w:r w:rsidR="00C27A53">
        <w:rPr>
          <w:rFonts w:ascii="Times New Roman" w:eastAsia="Calibri" w:hAnsi="Times New Roman" w:cs="Times New Roman"/>
          <w:b/>
        </w:rPr>
        <w:t>.</w:t>
      </w:r>
      <w:bookmarkEnd w:id="0"/>
    </w:p>
    <w:p w14:paraId="47ED1E3E" w14:textId="77777777" w:rsidR="001E00FB" w:rsidRDefault="001E00FB" w:rsidP="009477CB">
      <w:pPr>
        <w:tabs>
          <w:tab w:val="left" w:pos="7200"/>
        </w:tabs>
        <w:spacing w:after="0"/>
        <w:rPr>
          <w:rFonts w:ascii="Times New Roman" w:eastAsia="Times New Roman" w:hAnsi="Times New Roman" w:cs="Times New Roman"/>
          <w:szCs w:val="24"/>
        </w:rPr>
      </w:pPr>
    </w:p>
    <w:p w14:paraId="6EAE0976" w14:textId="40A74367" w:rsidR="0000141B" w:rsidRPr="00105232" w:rsidRDefault="0000141B" w:rsidP="00DE3EDD">
      <w:pPr>
        <w:tabs>
          <w:tab w:val="left" w:pos="3060"/>
          <w:tab w:val="left" w:pos="7200"/>
        </w:tabs>
        <w:spacing w:after="0"/>
        <w:ind w:left="2880" w:hanging="2880"/>
        <w:rPr>
          <w:rFonts w:ascii="Times New Roman" w:eastAsia="Times New Roman" w:hAnsi="Times New Roman" w:cs="Times New Roman"/>
          <w:szCs w:val="24"/>
        </w:rPr>
      </w:pPr>
      <w:bookmarkStart w:id="1" w:name="_Hlk127260331"/>
      <w:r w:rsidRPr="00105232">
        <w:rPr>
          <w:rFonts w:ascii="Times New Roman" w:eastAsia="Times New Roman" w:hAnsi="Times New Roman" w:cs="Times New Roman"/>
          <w:szCs w:val="24"/>
        </w:rPr>
        <w:t xml:space="preserve">Responsible </w:t>
      </w:r>
      <w:r w:rsidR="00991044">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sidR="003C3F4D">
        <w:rPr>
          <w:rFonts w:ascii="Times New Roman" w:eastAsia="Times New Roman" w:hAnsi="Times New Roman" w:cs="Times New Roman"/>
          <w:szCs w:val="24"/>
        </w:rPr>
        <w:tab/>
      </w:r>
      <w:bookmarkStart w:id="2" w:name="_Hlk127260482"/>
      <w:r w:rsidR="00EE0C21">
        <w:rPr>
          <w:rFonts w:ascii="Times New Roman" w:eastAsia="Times New Roman" w:hAnsi="Times New Roman" w:cs="Times New Roman"/>
          <w:szCs w:val="24"/>
        </w:rPr>
        <w:tab/>
      </w:r>
      <w:r w:rsidR="00DE3EDD" w:rsidRPr="00DE3EDD">
        <w:rPr>
          <w:rFonts w:ascii="Times New Roman" w:eastAsia="Times New Roman" w:hAnsi="Times New Roman" w:cs="Times New Roman"/>
          <w:szCs w:val="24"/>
        </w:rPr>
        <w:t>Academic Affairs</w:t>
      </w:r>
      <w:bookmarkEnd w:id="2"/>
    </w:p>
    <w:p w14:paraId="463BA6CF" w14:textId="798B1AC8" w:rsidR="00882F14" w:rsidRDefault="00263568" w:rsidP="004664A1">
      <w:pPr>
        <w:tabs>
          <w:tab w:val="left" w:pos="3060"/>
          <w:tab w:val="left" w:pos="7200"/>
        </w:tabs>
        <w:spacing w:after="0"/>
        <w:ind w:left="2160" w:hanging="216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00141B" w:rsidRPr="00105232">
        <w:rPr>
          <w:rFonts w:ascii="Times New Roman" w:eastAsia="Times New Roman" w:hAnsi="Times New Roman" w:cs="Times New Roman"/>
          <w:szCs w:val="24"/>
        </w:rPr>
        <w:t>Officer:</w:t>
      </w:r>
      <w:r w:rsidR="0000141B" w:rsidRPr="00105232">
        <w:rPr>
          <w:rFonts w:ascii="Times New Roman" w:eastAsia="Times New Roman" w:hAnsi="Times New Roman" w:cs="Times New Roman"/>
          <w:szCs w:val="24"/>
        </w:rPr>
        <w:tab/>
      </w:r>
      <w:r w:rsidR="00715B68">
        <w:rPr>
          <w:rFonts w:ascii="Times New Roman" w:eastAsia="Times New Roman" w:hAnsi="Times New Roman" w:cs="Times New Roman"/>
          <w:szCs w:val="24"/>
        </w:rPr>
        <w:tab/>
      </w:r>
      <w:r w:rsidR="000065B7">
        <w:rPr>
          <w:rFonts w:ascii="Times New Roman" w:eastAsia="Times New Roman" w:hAnsi="Times New Roman" w:cs="Times New Roman"/>
          <w:szCs w:val="24"/>
        </w:rPr>
        <w:t>Provost and Vice President of Academic Affairs</w:t>
      </w:r>
    </w:p>
    <w:p w14:paraId="1B37625C" w14:textId="469D5FAC" w:rsidR="0000141B" w:rsidRPr="00EC4DB7" w:rsidRDefault="0000141B" w:rsidP="00882F14">
      <w:pPr>
        <w:tabs>
          <w:tab w:val="left" w:pos="3060"/>
          <w:tab w:val="left" w:pos="7200"/>
        </w:tabs>
        <w:spacing w:after="0"/>
        <w:rPr>
          <w:rFonts w:ascii="Times New Roman" w:eastAsia="Times New Roman" w:hAnsi="Times New Roman" w:cs="Times New Roman"/>
          <w:b/>
          <w:bCs/>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C729B4">
        <w:rPr>
          <w:rFonts w:ascii="Times New Roman" w:eastAsia="Times New Roman" w:hAnsi="Times New Roman" w:cs="Times New Roman"/>
          <w:szCs w:val="24"/>
        </w:rPr>
        <w:t>March 2023</w:t>
      </w:r>
      <w:r w:rsidR="008B18C9">
        <w:rPr>
          <w:rFonts w:ascii="Times New Roman" w:eastAsia="Times New Roman" w:hAnsi="Times New Roman" w:cs="Times New Roman"/>
          <w:szCs w:val="24"/>
        </w:rPr>
        <w:t>; September 2025</w:t>
      </w:r>
    </w:p>
    <w:p w14:paraId="36C514BA" w14:textId="64BCB144"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bookmarkStart w:id="3" w:name="_Hlk127260500"/>
      <w:r w:rsidR="00DE3EDD" w:rsidRPr="00DE3EDD">
        <w:rPr>
          <w:rFonts w:ascii="Times New Roman" w:eastAsia="Times New Roman" w:hAnsi="Times New Roman" w:cs="Times New Roman"/>
          <w:szCs w:val="24"/>
        </w:rPr>
        <w:t>Academic Excellence and Student Success</w:t>
      </w:r>
      <w:bookmarkEnd w:id="3"/>
    </w:p>
    <w:p w14:paraId="41B8EAFA" w14:textId="71B96755" w:rsidR="0000141B" w:rsidRPr="001A2A5C" w:rsidRDefault="00991044" w:rsidP="0000141B">
      <w:pPr>
        <w:tabs>
          <w:tab w:val="left" w:pos="3060"/>
          <w:tab w:val="left" w:pos="7200"/>
        </w:tabs>
        <w:spacing w:after="0"/>
        <w:rPr>
          <w:rFonts w:ascii="Times New Roman" w:eastAsia="Times New Roman" w:hAnsi="Times New Roman" w:cs="Times New Roman"/>
          <w:b/>
          <w:bCs/>
          <w:szCs w:val="24"/>
        </w:rPr>
      </w:pPr>
      <w:r>
        <w:rPr>
          <w:rFonts w:ascii="Times New Roman" w:eastAsia="Times New Roman" w:hAnsi="Times New Roman" w:cs="Times New Roman"/>
          <w:b/>
          <w:szCs w:val="24"/>
        </w:rPr>
        <w:t xml:space="preserve">Effective </w:t>
      </w:r>
      <w:r w:rsidR="00266489">
        <w:rPr>
          <w:rFonts w:ascii="Times New Roman" w:eastAsia="Times New Roman" w:hAnsi="Times New Roman" w:cs="Times New Roman"/>
          <w:b/>
          <w:szCs w:val="24"/>
        </w:rPr>
        <w:t>Date</w:t>
      </w:r>
      <w:r w:rsidR="0000141B" w:rsidRPr="00105232">
        <w:rPr>
          <w:rFonts w:ascii="Times New Roman" w:eastAsia="Times New Roman" w:hAnsi="Times New Roman" w:cs="Times New Roman"/>
          <w:b/>
          <w:szCs w:val="24"/>
        </w:rPr>
        <w:t>:</w:t>
      </w:r>
      <w:r w:rsidR="0000141B" w:rsidRPr="00105232">
        <w:rPr>
          <w:rFonts w:ascii="Times New Roman" w:eastAsia="Times New Roman" w:hAnsi="Times New Roman" w:cs="Times New Roman"/>
          <w:szCs w:val="24"/>
        </w:rPr>
        <w:tab/>
      </w:r>
      <w:r w:rsidR="008B18C9">
        <w:rPr>
          <w:rFonts w:ascii="Times New Roman" w:eastAsia="Times New Roman" w:hAnsi="Times New Roman" w:cs="Times New Roman"/>
          <w:b/>
          <w:bCs/>
          <w:szCs w:val="24"/>
        </w:rPr>
        <w:t>September 17, 2025</w:t>
      </w:r>
    </w:p>
    <w:p w14:paraId="6E1B56A1" w14:textId="70BE2754"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8B18C9">
        <w:rPr>
          <w:rFonts w:ascii="Times New Roman" w:eastAsia="Times New Roman" w:hAnsi="Times New Roman" w:cs="Times New Roman"/>
          <w:szCs w:val="24"/>
        </w:rPr>
        <w:t>2030</w:t>
      </w:r>
    </w:p>
    <w:bookmarkEnd w:id="1"/>
    <w:p w14:paraId="29D74837" w14:textId="77777777" w:rsidR="0000141B" w:rsidRPr="009477CB" w:rsidRDefault="0000141B" w:rsidP="009477CB">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42FA24D8" w14:textId="77777777" w:rsidR="00AF76FF" w:rsidRPr="005C0F7D" w:rsidRDefault="00AF76FF" w:rsidP="00AF76FF">
      <w:pPr>
        <w:spacing w:after="0" w:line="240" w:lineRule="auto"/>
        <w:rPr>
          <w:rFonts w:ascii="Times New Roman" w:eastAsia="Times New Roman" w:hAnsi="Times New Roman" w:cs="Times New Roman"/>
          <w:b/>
          <w:szCs w:val="24"/>
        </w:rPr>
      </w:pPr>
    </w:p>
    <w:p w14:paraId="11645B85" w14:textId="3E44F2B2" w:rsidR="00AF76FF" w:rsidRPr="005C0F7D" w:rsidRDefault="00AF76FF" w:rsidP="001B6E99">
      <w:pPr>
        <w:tabs>
          <w:tab w:val="left" w:pos="7920"/>
        </w:tabs>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(A)</w:t>
      </w:r>
      <w:r w:rsidRPr="005C0F7D">
        <w:rPr>
          <w:rFonts w:ascii="Times New Roman" w:eastAsia="Calibri" w:hAnsi="Times New Roman" w:cs="Times New Roman"/>
        </w:rPr>
        <w:tab/>
        <w:t>Policy statement.</w:t>
      </w:r>
      <w:r w:rsidR="00E67A6A">
        <w:rPr>
          <w:rFonts w:ascii="Times New Roman" w:eastAsia="Calibri" w:hAnsi="Times New Roman" w:cs="Times New Roman"/>
        </w:rPr>
        <w:t xml:space="preserve">  </w:t>
      </w:r>
      <w:r w:rsidR="00D531C6">
        <w:rPr>
          <w:rFonts w:ascii="Times New Roman" w:eastAsia="Calibri" w:hAnsi="Times New Roman" w:cs="Times New Roman"/>
        </w:rPr>
        <w:t xml:space="preserve">It is the policy of </w:t>
      </w:r>
      <w:r w:rsidR="001D606A">
        <w:rPr>
          <w:rFonts w:ascii="Times New Roman" w:eastAsia="Calibri" w:hAnsi="Times New Roman" w:cs="Times New Roman"/>
        </w:rPr>
        <w:t xml:space="preserve">Youngstown </w:t>
      </w:r>
      <w:r w:rsidR="00B67800">
        <w:rPr>
          <w:rFonts w:ascii="Times New Roman" w:eastAsia="Calibri" w:hAnsi="Times New Roman" w:cs="Times New Roman"/>
        </w:rPr>
        <w:t>s</w:t>
      </w:r>
      <w:r w:rsidR="001D606A">
        <w:rPr>
          <w:rFonts w:ascii="Times New Roman" w:eastAsia="Calibri" w:hAnsi="Times New Roman" w:cs="Times New Roman"/>
        </w:rPr>
        <w:t xml:space="preserve">tate </w:t>
      </w:r>
      <w:r w:rsidR="00B67800">
        <w:rPr>
          <w:rFonts w:ascii="Times New Roman" w:eastAsia="Calibri" w:hAnsi="Times New Roman" w:cs="Times New Roman"/>
        </w:rPr>
        <w:t>u</w:t>
      </w:r>
      <w:r w:rsidR="001D606A">
        <w:rPr>
          <w:rFonts w:ascii="Times New Roman" w:eastAsia="Calibri" w:hAnsi="Times New Roman" w:cs="Times New Roman"/>
        </w:rPr>
        <w:t xml:space="preserve">niversity (university) </w:t>
      </w:r>
      <w:r w:rsidR="00D531C6">
        <w:rPr>
          <w:rFonts w:ascii="Times New Roman" w:eastAsia="Calibri" w:hAnsi="Times New Roman" w:cs="Times New Roman"/>
        </w:rPr>
        <w:t xml:space="preserve">to recognize that diversity comes in many forms including religious diversity. </w:t>
      </w:r>
      <w:r w:rsidR="004A00BF">
        <w:rPr>
          <w:rFonts w:ascii="Times New Roman" w:eastAsia="Calibri" w:hAnsi="Times New Roman" w:cs="Times New Roman"/>
        </w:rPr>
        <w:t xml:space="preserve"> </w:t>
      </w:r>
      <w:r w:rsidR="00D531C6">
        <w:rPr>
          <w:rFonts w:ascii="Times New Roman" w:eastAsia="Calibri" w:hAnsi="Times New Roman" w:cs="Times New Roman"/>
        </w:rPr>
        <w:t xml:space="preserve">In order to support our students </w:t>
      </w:r>
      <w:r w:rsidR="001D606A">
        <w:rPr>
          <w:rFonts w:ascii="Times New Roman" w:eastAsia="Calibri" w:hAnsi="Times New Roman" w:cs="Times New Roman"/>
        </w:rPr>
        <w:t xml:space="preserve">and their diverse beliefs, the university adopts a policy consistent with </w:t>
      </w:r>
      <w:r w:rsidR="00642738">
        <w:rPr>
          <w:rFonts w:ascii="Times New Roman" w:eastAsia="Calibri" w:hAnsi="Times New Roman" w:cs="Times New Roman"/>
        </w:rPr>
        <w:t xml:space="preserve">section </w:t>
      </w:r>
      <w:r w:rsidR="0031481F">
        <w:rPr>
          <w:rFonts w:ascii="Times New Roman" w:eastAsia="Calibri" w:hAnsi="Times New Roman" w:cs="Times New Roman"/>
        </w:rPr>
        <w:t xml:space="preserve">3345.026 </w:t>
      </w:r>
      <w:r w:rsidR="00642738">
        <w:rPr>
          <w:rFonts w:ascii="Times New Roman" w:eastAsia="Calibri" w:hAnsi="Times New Roman" w:cs="Times New Roman"/>
        </w:rPr>
        <w:t>of the Revised Code</w:t>
      </w:r>
      <w:r w:rsidR="001D606A">
        <w:rPr>
          <w:rFonts w:ascii="Times New Roman" w:eastAsia="Calibri" w:hAnsi="Times New Roman" w:cs="Times New Roman"/>
        </w:rPr>
        <w:t>, “The Testing Your Faith Act.”</w:t>
      </w:r>
    </w:p>
    <w:p w14:paraId="5217CA1E" w14:textId="77777777" w:rsidR="004F2B32" w:rsidRPr="005C0F7D" w:rsidRDefault="004F2B32" w:rsidP="001B6E99">
      <w:pPr>
        <w:tabs>
          <w:tab w:val="left" w:pos="7920"/>
        </w:tabs>
        <w:spacing w:after="0" w:line="240" w:lineRule="auto"/>
        <w:ind w:left="720" w:hanging="720"/>
        <w:rPr>
          <w:rFonts w:ascii="Times New Roman" w:eastAsia="Calibri" w:hAnsi="Times New Roman" w:cs="Times New Roman"/>
        </w:rPr>
      </w:pPr>
    </w:p>
    <w:p w14:paraId="71EA0177" w14:textId="3C4B3450" w:rsidR="00C815AF" w:rsidRDefault="004F2B32" w:rsidP="001B6E99">
      <w:pPr>
        <w:tabs>
          <w:tab w:val="left" w:pos="7920"/>
        </w:tabs>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(B)</w:t>
      </w:r>
      <w:r w:rsidRPr="005C0F7D">
        <w:rPr>
          <w:rFonts w:ascii="Times New Roman" w:eastAsia="Calibri" w:hAnsi="Times New Roman" w:cs="Times New Roman"/>
        </w:rPr>
        <w:tab/>
        <w:t>P</w:t>
      </w:r>
      <w:r>
        <w:rPr>
          <w:rFonts w:ascii="Times New Roman" w:eastAsia="Calibri" w:hAnsi="Times New Roman" w:cs="Times New Roman"/>
        </w:rPr>
        <w:t>urpose</w:t>
      </w:r>
      <w:r w:rsidRPr="005C0F7D">
        <w:rPr>
          <w:rFonts w:ascii="Times New Roman" w:eastAsia="Calibri" w:hAnsi="Times New Roman" w:cs="Times New Roman"/>
        </w:rPr>
        <w:t>.</w:t>
      </w:r>
      <w:r w:rsidR="00D531C6">
        <w:rPr>
          <w:rFonts w:ascii="Times New Roman" w:eastAsia="Calibri" w:hAnsi="Times New Roman" w:cs="Times New Roman"/>
        </w:rPr>
        <w:t xml:space="preserve"> </w:t>
      </w:r>
      <w:r w:rsidR="00B67800">
        <w:rPr>
          <w:rFonts w:ascii="Times New Roman" w:eastAsia="Calibri" w:hAnsi="Times New Roman" w:cs="Times New Roman"/>
        </w:rPr>
        <w:t xml:space="preserve"> </w:t>
      </w:r>
      <w:r w:rsidR="00D531C6">
        <w:rPr>
          <w:rFonts w:ascii="Times New Roman" w:eastAsia="Calibri" w:hAnsi="Times New Roman" w:cs="Times New Roman"/>
        </w:rPr>
        <w:t xml:space="preserve">The purpose of this policy is to establish procedures to reasonably accommodate the sincerely held beliefs and practices of individual students with regard to all examinations or other academic requirements </w:t>
      </w:r>
      <w:r w:rsidR="00D531C6" w:rsidRPr="001A2A5C">
        <w:rPr>
          <w:rFonts w:ascii="Times New Roman" w:eastAsia="Calibri" w:hAnsi="Times New Roman" w:cs="Times New Roman"/>
        </w:rPr>
        <w:t>and absences for reasons of faith or religious or spiritual belief system</w:t>
      </w:r>
      <w:r w:rsidR="00D531C6">
        <w:rPr>
          <w:rFonts w:ascii="Times New Roman" w:eastAsia="Calibri" w:hAnsi="Times New Roman" w:cs="Times New Roman"/>
        </w:rPr>
        <w:t>.</w:t>
      </w:r>
    </w:p>
    <w:p w14:paraId="750C8C04" w14:textId="77777777" w:rsidR="004F2B32" w:rsidRPr="005C0F7D" w:rsidRDefault="004F2B32" w:rsidP="001B6E99">
      <w:pPr>
        <w:tabs>
          <w:tab w:val="left" w:pos="7920"/>
        </w:tabs>
        <w:spacing w:after="0" w:line="240" w:lineRule="auto"/>
        <w:rPr>
          <w:rFonts w:ascii="Times New Roman" w:eastAsia="Calibri" w:hAnsi="Times New Roman" w:cs="Times New Roman"/>
        </w:rPr>
      </w:pPr>
    </w:p>
    <w:p w14:paraId="5F8C2949" w14:textId="77777777" w:rsidR="00C815AF" w:rsidRDefault="004F2B32" w:rsidP="001B6E99">
      <w:pPr>
        <w:tabs>
          <w:tab w:val="left" w:pos="7920"/>
        </w:tabs>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EA4FD9">
        <w:rPr>
          <w:rFonts w:ascii="Times New Roman" w:eastAsia="Calibri" w:hAnsi="Times New Roman" w:cs="Times New Roman"/>
        </w:rPr>
        <w:t>C</w:t>
      </w:r>
      <w:r w:rsidRPr="005C0F7D">
        <w:rPr>
          <w:rFonts w:ascii="Times New Roman" w:eastAsia="Calibri" w:hAnsi="Times New Roman" w:cs="Times New Roman"/>
        </w:rPr>
        <w:t>)</w:t>
      </w:r>
      <w:r w:rsidRPr="005C0F7D">
        <w:rPr>
          <w:rFonts w:ascii="Times New Roman" w:eastAsia="Calibri" w:hAnsi="Times New Roman" w:cs="Times New Roman"/>
        </w:rPr>
        <w:tab/>
      </w:r>
      <w:r>
        <w:rPr>
          <w:rFonts w:ascii="Times New Roman" w:eastAsia="Calibri" w:hAnsi="Times New Roman" w:cs="Times New Roman"/>
        </w:rPr>
        <w:t>Parameters</w:t>
      </w:r>
      <w:r w:rsidRPr="005C0F7D">
        <w:rPr>
          <w:rFonts w:ascii="Times New Roman" w:eastAsia="Calibri" w:hAnsi="Times New Roman" w:cs="Times New Roman"/>
        </w:rPr>
        <w:t>.</w:t>
      </w:r>
      <w:r w:rsidR="00EA4FD9">
        <w:rPr>
          <w:rFonts w:ascii="Times New Roman" w:eastAsia="Calibri" w:hAnsi="Times New Roman" w:cs="Times New Roman"/>
        </w:rPr>
        <w:t xml:space="preserve">  </w:t>
      </w:r>
      <w:r w:rsidR="00C815AF" w:rsidRPr="005E3689">
        <w:rPr>
          <w:rFonts w:ascii="Times New Roman" w:eastAsia="Calibri" w:hAnsi="Times New Roman" w:cs="Times New Roman"/>
        </w:rPr>
        <w:t xml:space="preserve">Students may be absent for up to three days each academic semester to take holidays for reasons of faith or religious or spiritual belief system or participate in organized activities conducted under the auspices of a religious denomination, church, or other religious or spiritual organization.  The </w:t>
      </w:r>
      <w:r w:rsidR="00C815AF">
        <w:rPr>
          <w:rFonts w:ascii="Times New Roman" w:eastAsia="Calibri" w:hAnsi="Times New Roman" w:cs="Times New Roman"/>
        </w:rPr>
        <w:t>u</w:t>
      </w:r>
      <w:r w:rsidR="00C815AF" w:rsidRPr="005E3689">
        <w:rPr>
          <w:rFonts w:ascii="Times New Roman" w:eastAsia="Calibri" w:hAnsi="Times New Roman" w:cs="Times New Roman"/>
        </w:rPr>
        <w:t>niversity shall not impose an academic penalty as a result of a student being absent as permitted under this policy.</w:t>
      </w:r>
    </w:p>
    <w:p w14:paraId="6C5DA45B" w14:textId="1F18B641" w:rsidR="00C815AF" w:rsidRDefault="00C815AF" w:rsidP="001B6E99">
      <w:pPr>
        <w:tabs>
          <w:tab w:val="left" w:pos="7920"/>
        </w:tabs>
        <w:spacing w:after="0" w:line="240" w:lineRule="auto"/>
        <w:ind w:left="720" w:hanging="720"/>
        <w:rPr>
          <w:rFonts w:ascii="Times New Roman" w:eastAsia="Calibri" w:hAnsi="Times New Roman" w:cs="Times New Roman"/>
        </w:rPr>
      </w:pPr>
    </w:p>
    <w:p w14:paraId="217DF8A7" w14:textId="5EEFA110" w:rsidR="00946E57" w:rsidRPr="00C815AF" w:rsidRDefault="00946E57" w:rsidP="001B6E99">
      <w:pPr>
        <w:pStyle w:val="ListParagraph"/>
        <w:numPr>
          <w:ilvl w:val="0"/>
          <w:numId w:val="5"/>
        </w:numPr>
        <w:tabs>
          <w:tab w:val="left" w:pos="7920"/>
        </w:tabs>
        <w:spacing w:after="0" w:line="240" w:lineRule="auto"/>
        <w:ind w:left="1440" w:hanging="720"/>
        <w:rPr>
          <w:rFonts w:ascii="Times New Roman" w:eastAsia="Calibri" w:hAnsi="Times New Roman" w:cs="Times New Roman"/>
        </w:rPr>
      </w:pPr>
      <w:r w:rsidRPr="00C815AF">
        <w:rPr>
          <w:rFonts w:ascii="Times New Roman" w:eastAsia="Calibri" w:hAnsi="Times New Roman" w:cs="Times New Roman"/>
        </w:rPr>
        <w:t>The university will provide students with reasonable alternative accommodations with regard to examinations and other academic requirements missed due to an absence described in this policy if both of the following apply:</w:t>
      </w:r>
    </w:p>
    <w:p w14:paraId="78B8E266" w14:textId="77777777" w:rsidR="00946E57" w:rsidRPr="00946E57" w:rsidRDefault="00946E57" w:rsidP="001B6E99">
      <w:pPr>
        <w:tabs>
          <w:tab w:val="left" w:pos="7920"/>
        </w:tabs>
        <w:spacing w:after="0" w:line="240" w:lineRule="auto"/>
        <w:ind w:left="1440" w:hanging="720"/>
        <w:rPr>
          <w:rFonts w:ascii="Times New Roman" w:eastAsia="Calibri" w:hAnsi="Times New Roman" w:cs="Times New Roman"/>
        </w:rPr>
      </w:pPr>
    </w:p>
    <w:p w14:paraId="67D26B0C" w14:textId="5945E891" w:rsidR="00946E57" w:rsidRPr="00946E57" w:rsidRDefault="00946E57" w:rsidP="001B6E99">
      <w:pPr>
        <w:tabs>
          <w:tab w:val="left" w:pos="7920"/>
        </w:tabs>
        <w:spacing w:after="0" w:line="240" w:lineRule="auto"/>
        <w:ind w:left="2160" w:hanging="720"/>
        <w:rPr>
          <w:rFonts w:ascii="Times New Roman" w:eastAsia="Calibri" w:hAnsi="Times New Roman" w:cs="Times New Roman"/>
        </w:rPr>
      </w:pPr>
      <w:r w:rsidRPr="00946E57">
        <w:rPr>
          <w:rFonts w:ascii="Times New Roman" w:eastAsia="Calibri" w:hAnsi="Times New Roman" w:cs="Times New Roman"/>
        </w:rPr>
        <w:t>(</w:t>
      </w:r>
      <w:r w:rsidR="00C815AF">
        <w:rPr>
          <w:rFonts w:ascii="Times New Roman" w:eastAsia="Calibri" w:hAnsi="Times New Roman" w:cs="Times New Roman"/>
        </w:rPr>
        <w:t>a</w:t>
      </w:r>
      <w:r w:rsidRPr="00946E57">
        <w:rPr>
          <w:rFonts w:ascii="Times New Roman" w:eastAsia="Calibri" w:hAnsi="Times New Roman" w:cs="Times New Roman"/>
        </w:rPr>
        <w:t>)</w:t>
      </w:r>
      <w:r w:rsidRPr="00946E57">
        <w:rPr>
          <w:rFonts w:ascii="Times New Roman" w:eastAsia="Calibri" w:hAnsi="Times New Roman" w:cs="Times New Roman"/>
        </w:rPr>
        <w:tab/>
        <w:t>The student’s sincerely held religious belief or practice severely affects the student’s ability to take an examination or meet an academic requirement; and</w:t>
      </w:r>
    </w:p>
    <w:p w14:paraId="0E619F47" w14:textId="77777777" w:rsidR="00946E57" w:rsidRPr="00946E57" w:rsidRDefault="00946E57" w:rsidP="001B6E99">
      <w:pPr>
        <w:tabs>
          <w:tab w:val="left" w:pos="7920"/>
        </w:tabs>
        <w:spacing w:after="0" w:line="240" w:lineRule="auto"/>
        <w:ind w:left="2160" w:hanging="720"/>
        <w:rPr>
          <w:rFonts w:ascii="Times New Roman" w:eastAsia="Calibri" w:hAnsi="Times New Roman" w:cs="Times New Roman"/>
        </w:rPr>
      </w:pPr>
    </w:p>
    <w:p w14:paraId="57120D3C" w14:textId="6F8AC300" w:rsidR="004F2B32" w:rsidRPr="005C0F7D" w:rsidRDefault="00946E57" w:rsidP="001B6E99">
      <w:pPr>
        <w:tabs>
          <w:tab w:val="left" w:pos="7920"/>
        </w:tabs>
        <w:spacing w:after="0" w:line="240" w:lineRule="auto"/>
        <w:ind w:left="2160" w:hanging="720"/>
        <w:rPr>
          <w:rFonts w:ascii="Times New Roman" w:eastAsia="Calibri" w:hAnsi="Times New Roman" w:cs="Times New Roman"/>
        </w:rPr>
      </w:pPr>
      <w:r w:rsidRPr="00946E57">
        <w:rPr>
          <w:rFonts w:ascii="Times New Roman" w:eastAsia="Calibri" w:hAnsi="Times New Roman" w:cs="Times New Roman"/>
        </w:rPr>
        <w:t>(</w:t>
      </w:r>
      <w:r w:rsidR="00C815AF">
        <w:rPr>
          <w:rFonts w:ascii="Times New Roman" w:eastAsia="Calibri" w:hAnsi="Times New Roman" w:cs="Times New Roman"/>
        </w:rPr>
        <w:t>b</w:t>
      </w:r>
      <w:r w:rsidRPr="00946E57">
        <w:rPr>
          <w:rFonts w:ascii="Times New Roman" w:eastAsia="Calibri" w:hAnsi="Times New Roman" w:cs="Times New Roman"/>
        </w:rPr>
        <w:t>)</w:t>
      </w:r>
      <w:r w:rsidRPr="00946E57">
        <w:rPr>
          <w:rFonts w:ascii="Times New Roman" w:eastAsia="Calibri" w:hAnsi="Times New Roman" w:cs="Times New Roman"/>
        </w:rPr>
        <w:tab/>
        <w:t xml:space="preserve">Not later than fourteen days after the first day of instruction in a particular course, the student </w:t>
      </w:r>
      <w:r w:rsidR="00715B68">
        <w:rPr>
          <w:rFonts w:ascii="Times New Roman" w:eastAsia="Calibri" w:hAnsi="Times New Roman" w:cs="Times New Roman"/>
        </w:rPr>
        <w:t>is required to provide</w:t>
      </w:r>
      <w:r w:rsidRPr="00946E57">
        <w:rPr>
          <w:rFonts w:ascii="Times New Roman" w:eastAsia="Calibri" w:hAnsi="Times New Roman" w:cs="Times New Roman"/>
        </w:rPr>
        <w:t xml:space="preserve"> the </w:t>
      </w:r>
      <w:r w:rsidRPr="00946E57">
        <w:rPr>
          <w:rFonts w:ascii="Times New Roman" w:eastAsia="Calibri" w:hAnsi="Times New Roman" w:cs="Times New Roman"/>
        </w:rPr>
        <w:lastRenderedPageBreak/>
        <w:t>instructor with written notice of the specific dates for which the student requests alternative accommodations.</w:t>
      </w:r>
    </w:p>
    <w:p w14:paraId="0AAE8F81" w14:textId="77777777" w:rsidR="00C815AF" w:rsidRDefault="00C815AF" w:rsidP="001B6E99">
      <w:pPr>
        <w:tabs>
          <w:tab w:val="left" w:pos="7920"/>
        </w:tabs>
        <w:spacing w:after="0" w:line="240" w:lineRule="auto"/>
        <w:rPr>
          <w:rFonts w:ascii="Times New Roman" w:eastAsia="Calibri" w:hAnsi="Times New Roman" w:cs="Times New Roman"/>
        </w:rPr>
      </w:pPr>
    </w:p>
    <w:p w14:paraId="75CF396F" w14:textId="36EBAF3D" w:rsidR="00AF76FF" w:rsidRPr="005C0F7D" w:rsidRDefault="00AF76FF" w:rsidP="001B6E99">
      <w:pPr>
        <w:tabs>
          <w:tab w:val="left" w:pos="7920"/>
        </w:tabs>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EA4FD9">
        <w:rPr>
          <w:rFonts w:ascii="Times New Roman" w:eastAsia="Calibri" w:hAnsi="Times New Roman" w:cs="Times New Roman"/>
        </w:rPr>
        <w:t>D</w:t>
      </w:r>
      <w:r w:rsidRPr="005C0F7D">
        <w:rPr>
          <w:rFonts w:ascii="Times New Roman" w:eastAsia="Calibri" w:hAnsi="Times New Roman" w:cs="Times New Roman"/>
        </w:rPr>
        <w:t>)</w:t>
      </w:r>
      <w:r w:rsidRPr="005C0F7D">
        <w:rPr>
          <w:rFonts w:ascii="Times New Roman" w:eastAsia="Calibri" w:hAnsi="Times New Roman" w:cs="Times New Roman"/>
        </w:rPr>
        <w:tab/>
        <w:t>Procedures.</w:t>
      </w:r>
    </w:p>
    <w:p w14:paraId="29DB5EB9" w14:textId="77777777" w:rsidR="00AF76FF" w:rsidRPr="005C0F7D" w:rsidRDefault="00AF76FF" w:rsidP="001B6E99">
      <w:pPr>
        <w:tabs>
          <w:tab w:val="left" w:pos="7920"/>
        </w:tabs>
        <w:spacing w:after="0" w:line="240" w:lineRule="auto"/>
        <w:ind w:left="720" w:hanging="720"/>
        <w:rPr>
          <w:rFonts w:ascii="Times New Roman" w:eastAsia="Calibri" w:hAnsi="Times New Roman" w:cs="Times New Roman"/>
        </w:rPr>
      </w:pPr>
    </w:p>
    <w:p w14:paraId="5FCD9B5F" w14:textId="5D71F44E" w:rsidR="00AF76FF" w:rsidRDefault="00AF76FF" w:rsidP="001B6E99">
      <w:pPr>
        <w:tabs>
          <w:tab w:val="left" w:pos="7920"/>
        </w:tabs>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(1)</w:t>
      </w:r>
      <w:r w:rsidRPr="005C0F7D">
        <w:rPr>
          <w:rFonts w:ascii="Times New Roman" w:eastAsia="Calibri" w:hAnsi="Times New Roman" w:cs="Times New Roman"/>
        </w:rPr>
        <w:tab/>
      </w:r>
      <w:r w:rsidR="00EA4FD9" w:rsidRPr="00EA4FD9">
        <w:rPr>
          <w:rFonts w:ascii="Times New Roman" w:eastAsia="Calibri" w:hAnsi="Times New Roman" w:cs="Times New Roman"/>
        </w:rPr>
        <w:t>Instructors’ responsibilities</w:t>
      </w:r>
      <w:r w:rsidR="00EA4FD9">
        <w:rPr>
          <w:rFonts w:ascii="Times New Roman" w:eastAsia="Calibri" w:hAnsi="Times New Roman" w:cs="Times New Roman"/>
        </w:rPr>
        <w:t>.</w:t>
      </w:r>
    </w:p>
    <w:p w14:paraId="302AAA0A" w14:textId="6FCA0BE2" w:rsidR="00EA4FD9" w:rsidRDefault="00EA4FD9" w:rsidP="001B6E99">
      <w:pPr>
        <w:tabs>
          <w:tab w:val="left" w:pos="7920"/>
        </w:tabs>
        <w:spacing w:after="0" w:line="240" w:lineRule="auto"/>
        <w:ind w:left="1440" w:hanging="720"/>
        <w:rPr>
          <w:rFonts w:ascii="Times New Roman" w:eastAsia="Calibri" w:hAnsi="Times New Roman" w:cs="Times New Roman"/>
        </w:rPr>
      </w:pPr>
    </w:p>
    <w:p w14:paraId="14DD6AC6" w14:textId="3EBD1B7A" w:rsidR="00EA4FD9" w:rsidRDefault="00EA4FD9" w:rsidP="001B6E99">
      <w:pPr>
        <w:tabs>
          <w:tab w:val="left" w:pos="7920"/>
        </w:tabs>
        <w:spacing w:after="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Instructors</w:t>
      </w:r>
      <w:r w:rsidRPr="005E3689">
        <w:rPr>
          <w:rFonts w:ascii="Times New Roman" w:eastAsia="Calibri" w:hAnsi="Times New Roman" w:cs="Times New Roman"/>
        </w:rPr>
        <w:t xml:space="preserve"> will accept without question the sincerity of a student’s religious or spiritual belief system</w:t>
      </w:r>
      <w:r w:rsidR="00642738">
        <w:rPr>
          <w:rFonts w:ascii="Times New Roman" w:eastAsia="Calibri" w:hAnsi="Times New Roman" w:cs="Times New Roman"/>
        </w:rPr>
        <w:t>.</w:t>
      </w:r>
      <w:r w:rsidRPr="005E3689">
        <w:rPr>
          <w:rFonts w:ascii="Times New Roman" w:eastAsia="Calibri" w:hAnsi="Times New Roman" w:cs="Times New Roman"/>
        </w:rPr>
        <w:t xml:space="preserve"> </w:t>
      </w:r>
    </w:p>
    <w:p w14:paraId="0D55E288" w14:textId="77777777" w:rsidR="00EA4FD9" w:rsidRDefault="00EA4FD9" w:rsidP="001B6E99">
      <w:pPr>
        <w:tabs>
          <w:tab w:val="left" w:pos="7920"/>
        </w:tabs>
        <w:spacing w:after="0" w:line="240" w:lineRule="auto"/>
        <w:ind w:left="2160" w:hanging="720"/>
        <w:rPr>
          <w:rFonts w:ascii="Times New Roman" w:eastAsia="Calibri" w:hAnsi="Times New Roman" w:cs="Times New Roman"/>
        </w:rPr>
      </w:pPr>
    </w:p>
    <w:p w14:paraId="32E04284" w14:textId="77777777" w:rsidR="00EA4FD9" w:rsidRDefault="00EA4FD9" w:rsidP="001B6E99">
      <w:pPr>
        <w:tabs>
          <w:tab w:val="left" w:pos="7920"/>
        </w:tabs>
        <w:spacing w:after="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 xml:space="preserve">Instructors </w:t>
      </w:r>
      <w:r w:rsidRPr="005E3689">
        <w:rPr>
          <w:rFonts w:ascii="Times New Roman" w:eastAsia="Calibri" w:hAnsi="Times New Roman" w:cs="Times New Roman"/>
        </w:rPr>
        <w:t xml:space="preserve">shall keep requests for alternative accommodations confidential. </w:t>
      </w:r>
    </w:p>
    <w:p w14:paraId="3536DD88" w14:textId="2213EDE2" w:rsidR="00EA4FD9" w:rsidRDefault="00EA4FD9" w:rsidP="001B6E99">
      <w:pPr>
        <w:tabs>
          <w:tab w:val="left" w:pos="7920"/>
        </w:tabs>
        <w:spacing w:after="0" w:line="240" w:lineRule="auto"/>
        <w:ind w:left="1440" w:hanging="720"/>
        <w:rPr>
          <w:rFonts w:ascii="Times New Roman" w:eastAsia="Calibri" w:hAnsi="Times New Roman" w:cs="Times New Roman"/>
        </w:rPr>
      </w:pPr>
    </w:p>
    <w:p w14:paraId="7199CDB7" w14:textId="4C6ED7BA" w:rsidR="00EA4FD9" w:rsidRDefault="00EA4FD9" w:rsidP="001B6E99">
      <w:pPr>
        <w:tabs>
          <w:tab w:val="left" w:pos="7920"/>
        </w:tabs>
        <w:spacing w:after="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I</w:t>
      </w:r>
      <w:r w:rsidRPr="00EA4FD9">
        <w:rPr>
          <w:rFonts w:ascii="Times New Roman" w:eastAsia="Calibri" w:hAnsi="Times New Roman" w:cs="Times New Roman"/>
        </w:rPr>
        <w:t>nstructors shall schedule a time and date for an alternative examination, which may be before or after the time and date the examination or other academic requirement was originally scheduled, but shall do so without prejudicial effect.</w:t>
      </w:r>
    </w:p>
    <w:p w14:paraId="5356D6BB" w14:textId="77777777" w:rsidR="00946E57" w:rsidRDefault="00946E57" w:rsidP="001B6E99">
      <w:pPr>
        <w:tabs>
          <w:tab w:val="left" w:pos="7920"/>
        </w:tabs>
        <w:spacing w:after="0" w:line="240" w:lineRule="auto"/>
        <w:ind w:left="2160" w:hanging="720"/>
        <w:rPr>
          <w:rFonts w:ascii="Times New Roman" w:eastAsia="Calibri" w:hAnsi="Times New Roman" w:cs="Times New Roman"/>
        </w:rPr>
      </w:pPr>
    </w:p>
    <w:p w14:paraId="578A30E8" w14:textId="41B0AAED" w:rsidR="00EA4FD9" w:rsidRDefault="00EA4FD9" w:rsidP="001B6E99">
      <w:pPr>
        <w:tabs>
          <w:tab w:val="left" w:pos="7920"/>
        </w:tabs>
        <w:spacing w:after="0" w:line="240" w:lineRule="auto"/>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Pr="00EA4FD9">
        <w:rPr>
          <w:rFonts w:ascii="Times New Roman" w:eastAsia="Calibri" w:hAnsi="Times New Roman" w:cs="Times New Roman"/>
        </w:rPr>
        <w:t xml:space="preserve">All instructors must include in each course syllabus a statement referencing this </w:t>
      </w:r>
      <w:r>
        <w:rPr>
          <w:rFonts w:ascii="Times New Roman" w:eastAsia="Calibri" w:hAnsi="Times New Roman" w:cs="Times New Roman"/>
        </w:rPr>
        <w:t>p</w:t>
      </w:r>
      <w:r w:rsidRPr="00EA4FD9">
        <w:rPr>
          <w:rFonts w:ascii="Times New Roman" w:eastAsia="Calibri" w:hAnsi="Times New Roman" w:cs="Times New Roman"/>
        </w:rPr>
        <w:t xml:space="preserve">olicy </w:t>
      </w:r>
      <w:r>
        <w:rPr>
          <w:rFonts w:ascii="Times New Roman" w:eastAsia="Calibri" w:hAnsi="Times New Roman" w:cs="Times New Roman"/>
        </w:rPr>
        <w:t>that</w:t>
      </w:r>
      <w:r w:rsidRPr="00EA4FD9">
        <w:rPr>
          <w:rFonts w:ascii="Times New Roman" w:eastAsia="Calibri" w:hAnsi="Times New Roman" w:cs="Times New Roman"/>
        </w:rPr>
        <w:t xml:space="preserve"> shall include:</w:t>
      </w:r>
    </w:p>
    <w:p w14:paraId="2316C382" w14:textId="77777777" w:rsidR="00EA4FD9" w:rsidRPr="00EA4FD9" w:rsidRDefault="00EA4FD9" w:rsidP="001B6E99">
      <w:pPr>
        <w:tabs>
          <w:tab w:val="left" w:pos="7920"/>
        </w:tabs>
        <w:spacing w:after="0" w:line="240" w:lineRule="auto"/>
        <w:ind w:left="2160" w:hanging="720"/>
        <w:rPr>
          <w:rFonts w:ascii="Times New Roman" w:eastAsia="Calibri" w:hAnsi="Times New Roman" w:cs="Times New Roman"/>
        </w:rPr>
      </w:pPr>
    </w:p>
    <w:p w14:paraId="6B83238C" w14:textId="319A1FF0" w:rsidR="00EA4FD9" w:rsidRDefault="00946E57" w:rsidP="001B6E99">
      <w:pPr>
        <w:tabs>
          <w:tab w:val="left" w:pos="7920"/>
        </w:tabs>
        <w:spacing w:after="0" w:line="240" w:lineRule="auto"/>
        <w:ind w:left="2880" w:hanging="720"/>
        <w:rPr>
          <w:rFonts w:ascii="Times New Roman" w:eastAsia="Calibri" w:hAnsi="Times New Roman" w:cs="Times New Roman"/>
        </w:rPr>
      </w:pPr>
      <w:r>
        <w:rPr>
          <w:rFonts w:ascii="Times New Roman" w:eastAsia="Calibri" w:hAnsi="Times New Roman" w:cs="Times New Roman"/>
        </w:rPr>
        <w:t>(i)</w:t>
      </w:r>
      <w:r w:rsidR="00EA4FD9" w:rsidRPr="00EA4FD9">
        <w:rPr>
          <w:rFonts w:ascii="Times New Roman" w:eastAsia="Calibri" w:hAnsi="Times New Roman" w:cs="Times New Roman"/>
        </w:rPr>
        <w:tab/>
        <w:t xml:space="preserve">A description of the general procedure for requesting accommodations from the course instructor; </w:t>
      </w:r>
    </w:p>
    <w:p w14:paraId="19878242" w14:textId="77777777" w:rsidR="00EA4FD9" w:rsidRPr="00EA4FD9" w:rsidRDefault="00EA4FD9" w:rsidP="001B6E99">
      <w:pPr>
        <w:tabs>
          <w:tab w:val="left" w:pos="7920"/>
        </w:tabs>
        <w:spacing w:after="0" w:line="240" w:lineRule="auto"/>
        <w:ind w:left="2880" w:hanging="720"/>
        <w:rPr>
          <w:rFonts w:ascii="Times New Roman" w:eastAsia="Calibri" w:hAnsi="Times New Roman" w:cs="Times New Roman"/>
        </w:rPr>
      </w:pPr>
    </w:p>
    <w:p w14:paraId="5B50467A" w14:textId="1947F6B0" w:rsidR="00EA4FD9" w:rsidRDefault="00946E57" w:rsidP="001B6E99">
      <w:pPr>
        <w:tabs>
          <w:tab w:val="left" w:pos="7920"/>
        </w:tabs>
        <w:spacing w:after="0" w:line="240" w:lineRule="auto"/>
        <w:ind w:left="2880" w:hanging="720"/>
        <w:rPr>
          <w:rFonts w:ascii="Times New Roman" w:eastAsia="Calibri" w:hAnsi="Times New Roman" w:cs="Times New Roman"/>
        </w:rPr>
      </w:pPr>
      <w:r>
        <w:rPr>
          <w:rFonts w:ascii="Times New Roman" w:eastAsia="Calibri" w:hAnsi="Times New Roman" w:cs="Times New Roman"/>
        </w:rPr>
        <w:t>(ii)</w:t>
      </w:r>
      <w:r w:rsidR="00EA4FD9" w:rsidRPr="00EA4FD9">
        <w:rPr>
          <w:rFonts w:ascii="Times New Roman" w:eastAsia="Calibri" w:hAnsi="Times New Roman" w:cs="Times New Roman"/>
        </w:rPr>
        <w:tab/>
        <w:t xml:space="preserve">Contact information for an individual whom students may contact for more information about this </w:t>
      </w:r>
      <w:r>
        <w:rPr>
          <w:rFonts w:ascii="Times New Roman" w:eastAsia="Calibri" w:hAnsi="Times New Roman" w:cs="Times New Roman"/>
        </w:rPr>
        <w:t>p</w:t>
      </w:r>
      <w:r w:rsidR="00EA4FD9" w:rsidRPr="00EA4FD9">
        <w:rPr>
          <w:rFonts w:ascii="Times New Roman" w:eastAsia="Calibri" w:hAnsi="Times New Roman" w:cs="Times New Roman"/>
        </w:rPr>
        <w:t>olicy</w:t>
      </w:r>
      <w:r>
        <w:rPr>
          <w:rFonts w:ascii="Times New Roman" w:eastAsia="Calibri" w:hAnsi="Times New Roman" w:cs="Times New Roman"/>
        </w:rPr>
        <w:t xml:space="preserve">; and </w:t>
      </w:r>
    </w:p>
    <w:p w14:paraId="1801FD24" w14:textId="78CF8D6F" w:rsidR="00946E57" w:rsidRDefault="00946E57" w:rsidP="001B6E99">
      <w:pPr>
        <w:tabs>
          <w:tab w:val="left" w:pos="7920"/>
        </w:tabs>
        <w:spacing w:after="0" w:line="240" w:lineRule="auto"/>
        <w:ind w:left="2880" w:hanging="720"/>
        <w:rPr>
          <w:rFonts w:ascii="Times New Roman" w:eastAsia="Calibri" w:hAnsi="Times New Roman" w:cs="Times New Roman"/>
        </w:rPr>
      </w:pPr>
    </w:p>
    <w:p w14:paraId="4D71D0D0" w14:textId="00E26416" w:rsidR="00946E57" w:rsidRDefault="00946E57" w:rsidP="001B6E99">
      <w:pPr>
        <w:tabs>
          <w:tab w:val="left" w:pos="7920"/>
        </w:tabs>
        <w:spacing w:after="0" w:line="240" w:lineRule="auto"/>
        <w:ind w:left="2880" w:hanging="720"/>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t>The procedure under which a student may notify the university with any complaint with regard to the implementation of this policy.</w:t>
      </w:r>
    </w:p>
    <w:p w14:paraId="6DCE863E" w14:textId="77777777" w:rsidR="00AF76FF" w:rsidRPr="005C0F7D" w:rsidRDefault="00AF76FF" w:rsidP="001B6E99">
      <w:pPr>
        <w:tabs>
          <w:tab w:val="left" w:pos="7920"/>
        </w:tabs>
        <w:spacing w:after="0" w:line="240" w:lineRule="auto"/>
        <w:rPr>
          <w:rFonts w:ascii="Times New Roman" w:eastAsia="Calibri" w:hAnsi="Times New Roman" w:cs="Times New Roman"/>
        </w:rPr>
      </w:pPr>
    </w:p>
    <w:p w14:paraId="070C234D" w14:textId="0281CB24" w:rsidR="00AA4C4D" w:rsidRDefault="00AF76FF" w:rsidP="001B6E99">
      <w:pPr>
        <w:tabs>
          <w:tab w:val="left" w:pos="7920"/>
        </w:tabs>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sidR="00EC4DB7" w:rsidRPr="00EC4DB7">
        <w:rPr>
          <w:rFonts w:ascii="Times New Roman" w:eastAsia="Calibri" w:hAnsi="Times New Roman" w:cs="Times New Roman"/>
        </w:rPr>
        <w:t xml:space="preserve">This policy shall be posted in a prominent location on the </w:t>
      </w:r>
      <w:r w:rsidR="00EC4DB7">
        <w:rPr>
          <w:rFonts w:ascii="Times New Roman" w:eastAsia="Calibri" w:hAnsi="Times New Roman" w:cs="Times New Roman"/>
        </w:rPr>
        <w:t>u</w:t>
      </w:r>
      <w:r w:rsidR="00EC4DB7" w:rsidRPr="00EC4DB7">
        <w:rPr>
          <w:rFonts w:ascii="Times New Roman" w:eastAsia="Calibri" w:hAnsi="Times New Roman" w:cs="Times New Roman"/>
        </w:rPr>
        <w:t>niversity web site</w:t>
      </w:r>
      <w:r w:rsidR="00C815AF">
        <w:rPr>
          <w:rFonts w:ascii="Times New Roman" w:eastAsia="Calibri" w:hAnsi="Times New Roman" w:cs="Times New Roman"/>
        </w:rPr>
        <w:t>.  The posting shall include</w:t>
      </w:r>
      <w:r w:rsidR="00EC4DB7">
        <w:rPr>
          <w:rFonts w:ascii="Times New Roman" w:eastAsia="Calibri" w:hAnsi="Times New Roman" w:cs="Times New Roman"/>
        </w:rPr>
        <w:t xml:space="preserve"> the contact information</w:t>
      </w:r>
      <w:r w:rsidR="00C815AF">
        <w:rPr>
          <w:rFonts w:ascii="Times New Roman" w:eastAsia="Calibri" w:hAnsi="Times New Roman" w:cs="Times New Roman"/>
        </w:rPr>
        <w:t xml:space="preserve"> of an individual who can provide further information about this policy</w:t>
      </w:r>
      <w:r w:rsidR="00EC4DB7" w:rsidRPr="00EC4DB7">
        <w:rPr>
          <w:rFonts w:ascii="Times New Roman" w:eastAsia="Calibri" w:hAnsi="Times New Roman" w:cs="Times New Roman"/>
        </w:rPr>
        <w:t>.</w:t>
      </w:r>
    </w:p>
    <w:p w14:paraId="659E56C0" w14:textId="0672EED4" w:rsidR="00EC4DB7" w:rsidRDefault="00EC4DB7" w:rsidP="001B6E99">
      <w:pPr>
        <w:tabs>
          <w:tab w:val="left" w:pos="7920"/>
        </w:tabs>
        <w:spacing w:after="0" w:line="240" w:lineRule="auto"/>
        <w:ind w:left="1440" w:hanging="720"/>
        <w:rPr>
          <w:rFonts w:ascii="Times New Roman" w:eastAsia="Calibri" w:hAnsi="Times New Roman" w:cs="Times New Roman"/>
        </w:rPr>
      </w:pPr>
    </w:p>
    <w:p w14:paraId="0240DDC9" w14:textId="47333202" w:rsidR="00EC4DB7" w:rsidRDefault="00EC4DB7" w:rsidP="001B6E99">
      <w:pPr>
        <w:tabs>
          <w:tab w:val="left" w:pos="7920"/>
        </w:tabs>
        <w:spacing w:after="0" w:line="240" w:lineRule="auto"/>
        <w:ind w:left="1440" w:hanging="720"/>
        <w:rPr>
          <w:rFonts w:ascii="Times New Roman" w:hAnsi="Times New Roman" w:cs="Times New Roman"/>
          <w:szCs w:val="24"/>
        </w:rPr>
      </w:pPr>
      <w:r>
        <w:rPr>
          <w:rFonts w:ascii="Times New Roman" w:eastAsia="Calibri" w:hAnsi="Times New Roman" w:cs="Times New Roman"/>
        </w:rPr>
        <w:t>(3)</w:t>
      </w:r>
      <w:r>
        <w:rPr>
          <w:rFonts w:ascii="Times New Roman" w:eastAsia="Calibri" w:hAnsi="Times New Roman" w:cs="Times New Roman"/>
        </w:rPr>
        <w:tab/>
        <w:t>A</w:t>
      </w:r>
      <w:r w:rsidRPr="00EC4DB7">
        <w:rPr>
          <w:rFonts w:ascii="Times New Roman" w:eastAsia="Calibri" w:hAnsi="Times New Roman" w:cs="Times New Roman"/>
        </w:rPr>
        <w:t xml:space="preserve"> non-exhaustive list of major religious holidays or festivals for the next two academic years shall be posted in a prominent </w:t>
      </w:r>
      <w:r w:rsidRPr="00EC4DB7">
        <w:rPr>
          <w:rFonts w:ascii="Times New Roman" w:eastAsia="Calibri" w:hAnsi="Times New Roman" w:cs="Times New Roman"/>
        </w:rPr>
        <w:lastRenderedPageBreak/>
        <w:t xml:space="preserve">location on the </w:t>
      </w:r>
      <w:r>
        <w:rPr>
          <w:rFonts w:ascii="Times New Roman" w:eastAsia="Calibri" w:hAnsi="Times New Roman" w:cs="Times New Roman"/>
        </w:rPr>
        <w:t>u</w:t>
      </w:r>
      <w:r w:rsidRPr="00EC4DB7">
        <w:rPr>
          <w:rFonts w:ascii="Times New Roman" w:eastAsia="Calibri" w:hAnsi="Times New Roman" w:cs="Times New Roman"/>
        </w:rPr>
        <w:t>niversity web site</w:t>
      </w:r>
      <w:r>
        <w:rPr>
          <w:rFonts w:ascii="Times New Roman" w:eastAsia="Calibri" w:hAnsi="Times New Roman" w:cs="Times New Roman"/>
        </w:rPr>
        <w:t>. The</w:t>
      </w:r>
      <w:r>
        <w:rPr>
          <w:rFonts w:ascii="Times New Roman" w:hAnsi="Times New Roman" w:cs="Times New Roman"/>
          <w:szCs w:val="24"/>
        </w:rPr>
        <w:t xml:space="preserve"> </w:t>
      </w:r>
      <w:r w:rsidRPr="00953BEC">
        <w:rPr>
          <w:rFonts w:ascii="Times New Roman" w:hAnsi="Times New Roman" w:cs="Times New Roman"/>
          <w:szCs w:val="24"/>
        </w:rPr>
        <w:t xml:space="preserve">list </w:t>
      </w:r>
      <w:r>
        <w:rPr>
          <w:rFonts w:ascii="Times New Roman" w:hAnsi="Times New Roman" w:cs="Times New Roman"/>
          <w:szCs w:val="24"/>
        </w:rPr>
        <w:t xml:space="preserve">shall explicitly state that it </w:t>
      </w:r>
      <w:r w:rsidRPr="00953BEC">
        <w:rPr>
          <w:rFonts w:ascii="Times New Roman" w:hAnsi="Times New Roman" w:cs="Times New Roman"/>
          <w:szCs w:val="24"/>
        </w:rPr>
        <w:t>is</w:t>
      </w:r>
      <w:r>
        <w:rPr>
          <w:rFonts w:ascii="Times New Roman" w:hAnsi="Times New Roman" w:cs="Times New Roman"/>
          <w:szCs w:val="24"/>
        </w:rPr>
        <w:t xml:space="preserve"> </w:t>
      </w:r>
      <w:r w:rsidRPr="00953BEC">
        <w:rPr>
          <w:rFonts w:ascii="Times New Roman" w:hAnsi="Times New Roman" w:cs="Times New Roman"/>
          <w:szCs w:val="24"/>
        </w:rPr>
        <w:t>non</w:t>
      </w:r>
      <w:r>
        <w:rPr>
          <w:rFonts w:ascii="Times New Roman" w:hAnsi="Times New Roman" w:cs="Times New Roman"/>
          <w:szCs w:val="24"/>
        </w:rPr>
        <w:t>-</w:t>
      </w:r>
      <w:r w:rsidRPr="00953BEC">
        <w:rPr>
          <w:rFonts w:ascii="Times New Roman" w:hAnsi="Times New Roman" w:cs="Times New Roman"/>
          <w:szCs w:val="24"/>
        </w:rPr>
        <w:t>exhaustive</w:t>
      </w:r>
      <w:r>
        <w:rPr>
          <w:rFonts w:ascii="Times New Roman" w:hAnsi="Times New Roman" w:cs="Times New Roman"/>
          <w:szCs w:val="24"/>
        </w:rPr>
        <w:t xml:space="preserve"> and shall not</w:t>
      </w:r>
      <w:r w:rsidRPr="00953BEC">
        <w:rPr>
          <w:rFonts w:ascii="Times New Roman" w:hAnsi="Times New Roman" w:cs="Times New Roman"/>
          <w:szCs w:val="24"/>
        </w:rPr>
        <w:t xml:space="preserve"> be used to deny </w:t>
      </w:r>
      <w:r>
        <w:rPr>
          <w:rFonts w:ascii="Times New Roman" w:hAnsi="Times New Roman" w:cs="Times New Roman"/>
          <w:szCs w:val="24"/>
        </w:rPr>
        <w:t xml:space="preserve">reasonable </w:t>
      </w:r>
      <w:r w:rsidRPr="00953BEC">
        <w:rPr>
          <w:rFonts w:ascii="Times New Roman" w:hAnsi="Times New Roman" w:cs="Times New Roman"/>
          <w:szCs w:val="24"/>
        </w:rPr>
        <w:t>accommodation to a student for a holiday or</w:t>
      </w:r>
      <w:r>
        <w:rPr>
          <w:rFonts w:ascii="Times New Roman" w:hAnsi="Times New Roman" w:cs="Times New Roman"/>
          <w:szCs w:val="24"/>
        </w:rPr>
        <w:t xml:space="preserve"> </w:t>
      </w:r>
      <w:r w:rsidRPr="00953BEC">
        <w:rPr>
          <w:rFonts w:ascii="Times New Roman" w:hAnsi="Times New Roman" w:cs="Times New Roman"/>
          <w:szCs w:val="24"/>
        </w:rPr>
        <w:t>festival of the student</w:t>
      </w:r>
      <w:r>
        <w:rPr>
          <w:rFonts w:ascii="Times New Roman" w:hAnsi="Times New Roman" w:cs="Times New Roman"/>
          <w:szCs w:val="24"/>
        </w:rPr>
        <w:t>’</w:t>
      </w:r>
      <w:r w:rsidRPr="00953BEC">
        <w:rPr>
          <w:rFonts w:ascii="Times New Roman" w:hAnsi="Times New Roman" w:cs="Times New Roman"/>
          <w:szCs w:val="24"/>
        </w:rPr>
        <w:t>s faith or religious or spiritual belief system that does not appear on the list.</w:t>
      </w:r>
    </w:p>
    <w:p w14:paraId="1212403C" w14:textId="6136F88A" w:rsidR="00EC4DB7" w:rsidRDefault="00EC4DB7" w:rsidP="001B6E99">
      <w:pPr>
        <w:tabs>
          <w:tab w:val="left" w:pos="7920"/>
        </w:tabs>
        <w:spacing w:after="0" w:line="240" w:lineRule="auto"/>
        <w:ind w:left="1440" w:hanging="720"/>
        <w:rPr>
          <w:rFonts w:ascii="Times New Roman" w:eastAsia="Calibri" w:hAnsi="Times New Roman" w:cs="Times New Roman"/>
        </w:rPr>
      </w:pPr>
    </w:p>
    <w:p w14:paraId="14E9AF8F" w14:textId="386C854F" w:rsidR="00EC4DB7" w:rsidRPr="005C0F7D" w:rsidRDefault="00EC4DB7" w:rsidP="001B6E99">
      <w:pPr>
        <w:tabs>
          <w:tab w:val="left" w:pos="7920"/>
        </w:tabs>
        <w:spacing w:after="0" w:line="240" w:lineRule="auto"/>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Pr="001D606A">
        <w:rPr>
          <w:rFonts w:ascii="Times New Roman" w:eastAsia="Calibri" w:hAnsi="Times New Roman" w:cs="Times New Roman"/>
        </w:rPr>
        <w:t xml:space="preserve">Students may notify the university of any complaint under this policy by contacting the office of equal opportunity, policy development </w:t>
      </w:r>
      <w:r w:rsidR="00642738">
        <w:rPr>
          <w:rFonts w:ascii="Times New Roman" w:eastAsia="Calibri" w:hAnsi="Times New Roman" w:cs="Times New Roman"/>
        </w:rPr>
        <w:t>and</w:t>
      </w:r>
      <w:r w:rsidRPr="001D606A">
        <w:rPr>
          <w:rFonts w:ascii="Times New Roman" w:eastAsia="Calibri" w:hAnsi="Times New Roman" w:cs="Times New Roman"/>
        </w:rPr>
        <w:t xml:space="preserve"> title IX</w:t>
      </w:r>
      <w:r w:rsidR="001D606A">
        <w:rPr>
          <w:rFonts w:ascii="Times New Roman" w:eastAsia="Calibri" w:hAnsi="Times New Roman" w:cs="Times New Roman"/>
        </w:rPr>
        <w:t>.</w:t>
      </w:r>
    </w:p>
    <w:p w14:paraId="1D7498BC" w14:textId="77777777" w:rsidR="00AA4C4D" w:rsidRPr="00AF76FF" w:rsidRDefault="00AA4C4D" w:rsidP="001B6E99">
      <w:pPr>
        <w:tabs>
          <w:tab w:val="left" w:pos="7920"/>
        </w:tabs>
        <w:autoSpaceDE w:val="0"/>
        <w:autoSpaceDN w:val="0"/>
        <w:adjustRightInd w:val="0"/>
        <w:spacing w:after="35" w:line="240" w:lineRule="auto"/>
        <w:ind w:left="2160" w:hanging="720"/>
        <w:rPr>
          <w:rFonts w:ascii="Times New Roman" w:eastAsia="Times New Roman" w:hAnsi="Times New Roman" w:cs="Times New Roman"/>
          <w:szCs w:val="24"/>
        </w:rPr>
      </w:pPr>
    </w:p>
    <w:p w14:paraId="0B48F2BB" w14:textId="77777777" w:rsidR="00996CF1" w:rsidRDefault="00996CF1" w:rsidP="001B6E99">
      <w:pPr>
        <w:tabs>
          <w:tab w:val="left" w:pos="7920"/>
        </w:tabs>
      </w:pPr>
    </w:p>
    <w:sectPr w:rsidR="00996CF1" w:rsidSect="001B6E99">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6BD6" w14:textId="77777777" w:rsidR="00DC7255" w:rsidRDefault="00DC7255">
      <w:pPr>
        <w:spacing w:after="0" w:line="240" w:lineRule="auto"/>
      </w:pPr>
      <w:r>
        <w:separator/>
      </w:r>
    </w:p>
  </w:endnote>
  <w:endnote w:type="continuationSeparator" w:id="0">
    <w:p w14:paraId="75BEBC82" w14:textId="77777777" w:rsidR="00DC7255" w:rsidRDefault="00DC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9B2C" w14:textId="77777777" w:rsidR="00DC7255" w:rsidRDefault="00DC7255">
      <w:pPr>
        <w:spacing w:after="0" w:line="240" w:lineRule="auto"/>
      </w:pPr>
      <w:r>
        <w:separator/>
      </w:r>
    </w:p>
  </w:footnote>
  <w:footnote w:type="continuationSeparator" w:id="0">
    <w:p w14:paraId="6542DF57" w14:textId="77777777" w:rsidR="00DC7255" w:rsidRDefault="00DC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63D9" w14:textId="77777777" w:rsidR="00C729B4"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5A65" w14:textId="77777777" w:rsidR="00C729B4" w:rsidRDefault="00C729B4"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DC09" w14:textId="77777777" w:rsidR="00C729B4"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F5A">
      <w:rPr>
        <w:rStyle w:val="PageNumber"/>
        <w:noProof/>
      </w:rPr>
      <w:t>2</w:t>
    </w:r>
    <w:r>
      <w:rPr>
        <w:rStyle w:val="PageNumber"/>
      </w:rPr>
      <w:fldChar w:fldCharType="end"/>
    </w:r>
  </w:p>
  <w:p w14:paraId="2C7404BC" w14:textId="141999E0" w:rsidR="00C729B4" w:rsidRDefault="00064BD1" w:rsidP="00BB324F">
    <w:pPr>
      <w:pStyle w:val="Header"/>
      <w:ind w:right="360"/>
    </w:pPr>
    <w:r>
      <w:t>3356</w:t>
    </w:r>
    <w:r w:rsidR="00121FC5">
      <w:t>-</w:t>
    </w:r>
    <w:r w:rsidR="00DE3EDD">
      <w:t>8</w:t>
    </w:r>
    <w:r>
      <w:t>-</w:t>
    </w:r>
    <w:r w:rsidR="00121FC5">
      <w:t>0</w:t>
    </w:r>
    <w:r w:rsidR="00DE3EDD">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E9E2191"/>
    <w:multiLevelType w:val="hybridMultilevel"/>
    <w:tmpl w:val="38C8BCD0"/>
    <w:lvl w:ilvl="0" w:tplc="485A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8643332">
    <w:abstractNumId w:val="0"/>
  </w:num>
  <w:num w:numId="2" w16cid:durableId="789979371">
    <w:abstractNumId w:val="2"/>
  </w:num>
  <w:num w:numId="3" w16cid:durableId="1324161900">
    <w:abstractNumId w:val="3"/>
  </w:num>
  <w:num w:numId="4" w16cid:durableId="1832674365">
    <w:abstractNumId w:val="1"/>
  </w:num>
  <w:num w:numId="5" w16cid:durableId="1872183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065B7"/>
    <w:rsid w:val="00042FC5"/>
    <w:rsid w:val="00064BD1"/>
    <w:rsid w:val="00105232"/>
    <w:rsid w:val="00121FC5"/>
    <w:rsid w:val="00122F3B"/>
    <w:rsid w:val="001A2A5C"/>
    <w:rsid w:val="001B6E99"/>
    <w:rsid w:val="001D606A"/>
    <w:rsid w:val="001E00FB"/>
    <w:rsid w:val="0023278B"/>
    <w:rsid w:val="00263568"/>
    <w:rsid w:val="00266489"/>
    <w:rsid w:val="00280DA4"/>
    <w:rsid w:val="0031481F"/>
    <w:rsid w:val="00356751"/>
    <w:rsid w:val="00393AF6"/>
    <w:rsid w:val="003C3F4D"/>
    <w:rsid w:val="004664A1"/>
    <w:rsid w:val="004A00BF"/>
    <w:rsid w:val="004D60AE"/>
    <w:rsid w:val="004F2B32"/>
    <w:rsid w:val="005619B6"/>
    <w:rsid w:val="00573864"/>
    <w:rsid w:val="005E116C"/>
    <w:rsid w:val="005E3689"/>
    <w:rsid w:val="00612F9F"/>
    <w:rsid w:val="00642738"/>
    <w:rsid w:val="006B2E8B"/>
    <w:rsid w:val="00706937"/>
    <w:rsid w:val="00715B68"/>
    <w:rsid w:val="00762946"/>
    <w:rsid w:val="0083521A"/>
    <w:rsid w:val="00882F14"/>
    <w:rsid w:val="008B18C9"/>
    <w:rsid w:val="008B64A3"/>
    <w:rsid w:val="00946E57"/>
    <w:rsid w:val="009477CB"/>
    <w:rsid w:val="00985E52"/>
    <w:rsid w:val="00991044"/>
    <w:rsid w:val="00996CF1"/>
    <w:rsid w:val="00A12E73"/>
    <w:rsid w:val="00AA4C4D"/>
    <w:rsid w:val="00AC3BD1"/>
    <w:rsid w:val="00AD55D7"/>
    <w:rsid w:val="00AF76FF"/>
    <w:rsid w:val="00B25099"/>
    <w:rsid w:val="00B67800"/>
    <w:rsid w:val="00B80729"/>
    <w:rsid w:val="00BA35B0"/>
    <w:rsid w:val="00BC41B9"/>
    <w:rsid w:val="00C27A53"/>
    <w:rsid w:val="00C54FFA"/>
    <w:rsid w:val="00C729B4"/>
    <w:rsid w:val="00C815AF"/>
    <w:rsid w:val="00CC4065"/>
    <w:rsid w:val="00CF41B1"/>
    <w:rsid w:val="00CF4630"/>
    <w:rsid w:val="00D531C6"/>
    <w:rsid w:val="00DC6489"/>
    <w:rsid w:val="00DC7255"/>
    <w:rsid w:val="00DE3EDD"/>
    <w:rsid w:val="00E10C97"/>
    <w:rsid w:val="00E443BA"/>
    <w:rsid w:val="00E67A6A"/>
    <w:rsid w:val="00E73E1C"/>
    <w:rsid w:val="00E906C0"/>
    <w:rsid w:val="00E9184E"/>
    <w:rsid w:val="00EA4FD9"/>
    <w:rsid w:val="00EC1A7A"/>
    <w:rsid w:val="00EC4DB7"/>
    <w:rsid w:val="00EE0C21"/>
    <w:rsid w:val="00FA110E"/>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B68B"/>
  <w15:docId w15:val="{2EA32CE2-D05E-43B2-8177-2941EC6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12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5"/>
  </w:style>
  <w:style w:type="paragraph" w:styleId="Revision">
    <w:name w:val="Revision"/>
    <w:hidden/>
    <w:uiPriority w:val="99"/>
    <w:semiHidden/>
    <w:rsid w:val="00393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4CD7E-E53F-41F9-BFD3-1FD16E686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8BBF0-BE3D-4513-A55F-DBCFDD2CA94F}">
  <ds:schemaRefs>
    <ds:schemaRef ds:uri="http://schemas.microsoft.com/sharepoint/v3/contenttype/forms"/>
  </ds:schemaRefs>
</ds:datastoreItem>
</file>

<file path=customXml/itemProps3.xml><?xml version="1.0" encoding="utf-8"?>
<ds:datastoreItem xmlns:ds="http://schemas.openxmlformats.org/officeDocument/2006/customXml" ds:itemID="{6166BAC9-F88C-439C-B4BE-078CC2352AB9}">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c6375182-8faf-406a-bc62-bc3c74cd8834"/>
    <ds:schemaRef ds:uri="http://purl.org/dc/dcmitype/"/>
    <ds:schemaRef ds:uri="http://schemas.microsoft.com/office/2006/documentManagement/types"/>
    <ds:schemaRef ds:uri="http://schemas.openxmlformats.org/package/2006/metadata/core-propertie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3</cp:revision>
  <cp:lastPrinted>2025-08-21T12:35:00Z</cp:lastPrinted>
  <dcterms:created xsi:type="dcterms:W3CDTF">2025-08-27T14:10:00Z</dcterms:created>
  <dcterms:modified xsi:type="dcterms:W3CDTF">2025-09-26T18:40:00Z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ies>
</file>