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1641" w14:textId="4592F896" w:rsidR="00B102EA" w:rsidRDefault="006170CF" w:rsidP="00A0583B">
      <w:pPr>
        <w:spacing w:after="0"/>
        <w:ind w:left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3356-7-57</w:t>
      </w:r>
      <w:r w:rsidR="00EE4590">
        <w:rPr>
          <w:rFonts w:ascii="Times New Roman" w:hAnsi="Times New Roman" w:cs="Times New Roman"/>
          <w:b/>
          <w:szCs w:val="24"/>
        </w:rPr>
        <w:tab/>
      </w:r>
      <w:r w:rsidR="0062191A" w:rsidRPr="00303EE5">
        <w:rPr>
          <w:rFonts w:ascii="Times New Roman" w:hAnsi="Times New Roman" w:cs="Times New Roman"/>
          <w:b/>
          <w:szCs w:val="24"/>
        </w:rPr>
        <w:t>Acting/interim appointments of universit</w:t>
      </w:r>
      <w:r w:rsidR="0062191A" w:rsidRPr="0062191A">
        <w:rPr>
          <w:rFonts w:ascii="Times New Roman" w:hAnsi="Times New Roman" w:cs="Times New Roman"/>
          <w:b/>
          <w:szCs w:val="24"/>
        </w:rPr>
        <w:t>y</w:t>
      </w:r>
      <w:r w:rsidR="00A42F8E">
        <w:rPr>
          <w:rFonts w:ascii="Times New Roman" w:hAnsi="Times New Roman" w:cs="Times New Roman"/>
          <w:b/>
          <w:szCs w:val="24"/>
        </w:rPr>
        <w:t xml:space="preserve"> </w:t>
      </w:r>
      <w:r w:rsidR="0062191A" w:rsidRPr="0062191A">
        <w:rPr>
          <w:rFonts w:ascii="Times New Roman" w:hAnsi="Times New Roman" w:cs="Times New Roman"/>
          <w:b/>
          <w:szCs w:val="24"/>
        </w:rPr>
        <w:t>executive</w:t>
      </w:r>
      <w:r w:rsidR="00D93721">
        <w:rPr>
          <w:rFonts w:ascii="Times New Roman" w:hAnsi="Times New Roman" w:cs="Times New Roman"/>
          <w:b/>
          <w:szCs w:val="24"/>
        </w:rPr>
        <w:t xml:space="preserve"> </w:t>
      </w:r>
      <w:r w:rsidR="0062191A" w:rsidRPr="0062191A">
        <w:rPr>
          <w:rFonts w:ascii="Times New Roman" w:hAnsi="Times New Roman" w:cs="Times New Roman"/>
          <w:b/>
          <w:szCs w:val="24"/>
        </w:rPr>
        <w:t>and</w:t>
      </w:r>
      <w:r w:rsidR="00D93721">
        <w:rPr>
          <w:rFonts w:ascii="Times New Roman" w:hAnsi="Times New Roman" w:cs="Times New Roman"/>
          <w:b/>
          <w:szCs w:val="24"/>
        </w:rPr>
        <w:t xml:space="preserve"> </w:t>
      </w:r>
      <w:r w:rsidR="00D93721">
        <w:rPr>
          <w:rFonts w:ascii="Times New Roman" w:hAnsi="Times New Roman" w:cs="Times New Roman"/>
          <w:b/>
          <w:szCs w:val="24"/>
        </w:rPr>
        <w:tab/>
      </w:r>
      <w:r w:rsidR="00D93721">
        <w:rPr>
          <w:rFonts w:ascii="Times New Roman" w:hAnsi="Times New Roman" w:cs="Times New Roman"/>
          <w:b/>
          <w:szCs w:val="24"/>
        </w:rPr>
        <w:tab/>
      </w:r>
      <w:r w:rsidR="00D93721">
        <w:rPr>
          <w:rFonts w:ascii="Times New Roman" w:hAnsi="Times New Roman" w:cs="Times New Roman"/>
          <w:b/>
          <w:szCs w:val="24"/>
        </w:rPr>
        <w:tab/>
      </w:r>
      <w:r w:rsidR="0062191A" w:rsidRPr="0062191A">
        <w:rPr>
          <w:rFonts w:ascii="Times New Roman" w:hAnsi="Times New Roman" w:cs="Times New Roman"/>
          <w:b/>
          <w:szCs w:val="24"/>
        </w:rPr>
        <w:t>administrative employees.</w:t>
      </w:r>
    </w:p>
    <w:p w14:paraId="1C936AAC" w14:textId="77777777" w:rsidR="00A0583B" w:rsidRPr="00B102EA" w:rsidRDefault="00A0583B" w:rsidP="00A0583B">
      <w:pPr>
        <w:spacing w:after="0"/>
        <w:ind w:left="720"/>
        <w:rPr>
          <w:rFonts w:ascii="Times New Roman" w:hAnsi="Times New Roman" w:cs="Times New Roman"/>
          <w:b/>
          <w:szCs w:val="24"/>
        </w:rPr>
      </w:pPr>
    </w:p>
    <w:p w14:paraId="5E6FFEA8" w14:textId="77777777" w:rsidR="00B102EA" w:rsidRPr="00B102EA" w:rsidRDefault="00B102EA" w:rsidP="00A0583B">
      <w:pPr>
        <w:spacing w:after="0"/>
        <w:ind w:left="720"/>
        <w:rPr>
          <w:rFonts w:ascii="Times New Roman" w:eastAsia="Times New Roman" w:hAnsi="Times New Roman" w:cs="Times New Roman"/>
          <w:szCs w:val="24"/>
        </w:rPr>
      </w:pPr>
      <w:r w:rsidRPr="00B102EA">
        <w:rPr>
          <w:rFonts w:ascii="Times New Roman" w:eastAsia="Times New Roman" w:hAnsi="Times New Roman" w:cs="Times New Roman"/>
          <w:szCs w:val="24"/>
        </w:rPr>
        <w:t>Responsible Division/Office:</w:t>
      </w:r>
      <w:r w:rsidR="00A0583B">
        <w:rPr>
          <w:rFonts w:ascii="Times New Roman" w:eastAsia="Times New Roman" w:hAnsi="Times New Roman" w:cs="Times New Roman"/>
          <w:szCs w:val="24"/>
        </w:rPr>
        <w:tab/>
      </w:r>
      <w:r w:rsidR="00A0583B">
        <w:rPr>
          <w:rFonts w:ascii="Times New Roman" w:eastAsia="Times New Roman" w:hAnsi="Times New Roman" w:cs="Times New Roman"/>
          <w:szCs w:val="24"/>
        </w:rPr>
        <w:tab/>
        <w:t>Human Resources</w:t>
      </w:r>
      <w:r w:rsidRPr="00B102EA">
        <w:rPr>
          <w:rFonts w:ascii="Times New Roman" w:eastAsia="Times New Roman" w:hAnsi="Times New Roman" w:cs="Times New Roman"/>
          <w:szCs w:val="24"/>
        </w:rPr>
        <w:tab/>
      </w:r>
    </w:p>
    <w:p w14:paraId="09895963" w14:textId="32576A89" w:rsidR="00D93721" w:rsidRDefault="00B102EA" w:rsidP="00A0583B">
      <w:pPr>
        <w:spacing w:after="0"/>
        <w:ind w:left="720" w:right="-720"/>
        <w:rPr>
          <w:rFonts w:ascii="Times New Roman" w:eastAsia="Times New Roman" w:hAnsi="Times New Roman" w:cs="Times New Roman"/>
          <w:szCs w:val="24"/>
        </w:rPr>
      </w:pPr>
      <w:r w:rsidRPr="00B102EA">
        <w:rPr>
          <w:rFonts w:ascii="Times New Roman" w:eastAsia="Times New Roman" w:hAnsi="Times New Roman" w:cs="Times New Roman"/>
          <w:szCs w:val="24"/>
        </w:rPr>
        <w:t>Responsible Officer:</w:t>
      </w:r>
      <w:r w:rsidR="00D93721">
        <w:rPr>
          <w:rFonts w:ascii="Times New Roman" w:eastAsia="Times New Roman" w:hAnsi="Times New Roman" w:cs="Times New Roman"/>
          <w:szCs w:val="24"/>
        </w:rPr>
        <w:tab/>
      </w:r>
      <w:r w:rsidR="00D93721"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="00A0583B">
        <w:rPr>
          <w:rFonts w:ascii="Times New Roman" w:eastAsia="Times New Roman" w:hAnsi="Times New Roman" w:cs="Times New Roman"/>
          <w:szCs w:val="24"/>
        </w:rPr>
        <w:tab/>
      </w:r>
      <w:r w:rsidRPr="00B102EA">
        <w:rPr>
          <w:rFonts w:ascii="Times New Roman" w:eastAsia="Times New Roman" w:hAnsi="Times New Roman" w:cs="Times New Roman"/>
          <w:szCs w:val="24"/>
        </w:rPr>
        <w:t>VP for Human</w:t>
      </w:r>
      <w:r w:rsidR="00D93721">
        <w:rPr>
          <w:rFonts w:ascii="Times New Roman" w:eastAsia="Times New Roman" w:hAnsi="Times New Roman" w:cs="Times New Roman"/>
          <w:szCs w:val="24"/>
        </w:rPr>
        <w:t xml:space="preserve"> </w:t>
      </w:r>
      <w:r w:rsidRPr="00B102EA">
        <w:rPr>
          <w:rFonts w:ascii="Times New Roman" w:eastAsia="Times New Roman" w:hAnsi="Times New Roman" w:cs="Times New Roman"/>
          <w:szCs w:val="24"/>
        </w:rPr>
        <w:t>Resources</w:t>
      </w:r>
    </w:p>
    <w:p w14:paraId="7536E315" w14:textId="5879F93B" w:rsidR="00D93721" w:rsidRDefault="00D93721" w:rsidP="00A0583B">
      <w:pPr>
        <w:spacing w:after="0"/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</w:t>
      </w:r>
      <w:r w:rsidR="00B102EA" w:rsidRPr="00B102EA">
        <w:rPr>
          <w:rFonts w:ascii="Times New Roman" w:eastAsia="Times New Roman" w:hAnsi="Times New Roman" w:cs="Times New Roman"/>
          <w:szCs w:val="24"/>
        </w:rPr>
        <w:t>evision History: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="00A0583B">
        <w:rPr>
          <w:rFonts w:ascii="Times New Roman" w:eastAsia="Times New Roman" w:hAnsi="Times New Roman" w:cs="Times New Roman"/>
          <w:szCs w:val="24"/>
        </w:rPr>
        <w:tab/>
        <w:t xml:space="preserve">May 2015; </w:t>
      </w:r>
      <w:r>
        <w:rPr>
          <w:rFonts w:ascii="Times New Roman" w:eastAsia="Times New Roman" w:hAnsi="Times New Roman" w:cs="Times New Roman"/>
          <w:szCs w:val="24"/>
        </w:rPr>
        <w:t>March 2021</w:t>
      </w:r>
      <w:r w:rsidR="00B1071D">
        <w:rPr>
          <w:rFonts w:ascii="Times New Roman" w:eastAsia="Times New Roman" w:hAnsi="Times New Roman" w:cs="Times New Roman"/>
          <w:szCs w:val="24"/>
        </w:rPr>
        <w:t xml:space="preserve">; </w:t>
      </w:r>
      <w:r w:rsidR="00671718">
        <w:rPr>
          <w:rFonts w:ascii="Times New Roman" w:eastAsia="Times New Roman" w:hAnsi="Times New Roman" w:cs="Times New Roman"/>
          <w:szCs w:val="24"/>
        </w:rPr>
        <w:t xml:space="preserve">August 2023; </w:t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671718">
        <w:rPr>
          <w:rFonts w:ascii="Times New Roman" w:eastAsia="Times New Roman" w:hAnsi="Times New Roman" w:cs="Times New Roman"/>
          <w:szCs w:val="24"/>
        </w:rPr>
        <w:tab/>
      </w:r>
      <w:r w:rsidR="001108D3">
        <w:rPr>
          <w:rFonts w:ascii="Times New Roman" w:eastAsia="Times New Roman" w:hAnsi="Times New Roman" w:cs="Times New Roman"/>
          <w:szCs w:val="24"/>
        </w:rPr>
        <w:t>September 2025</w:t>
      </w:r>
    </w:p>
    <w:p w14:paraId="55B29EB4" w14:textId="77777777" w:rsidR="00B102EA" w:rsidRPr="00B102EA" w:rsidRDefault="00B102EA" w:rsidP="00A0583B">
      <w:pPr>
        <w:tabs>
          <w:tab w:val="left" w:pos="720"/>
        </w:tabs>
        <w:spacing w:after="0"/>
        <w:ind w:left="720"/>
        <w:rPr>
          <w:rFonts w:ascii="Times New Roman" w:eastAsia="Times New Roman" w:hAnsi="Times New Roman" w:cs="Times New Roman"/>
          <w:szCs w:val="24"/>
        </w:rPr>
      </w:pPr>
      <w:r w:rsidRPr="00B102EA">
        <w:rPr>
          <w:rFonts w:ascii="Times New Roman" w:eastAsia="Times New Roman" w:hAnsi="Times New Roman" w:cs="Times New Roman"/>
          <w:szCs w:val="24"/>
        </w:rPr>
        <w:t>Board Committee:</w:t>
      </w:r>
      <w:r w:rsidR="00D93721">
        <w:rPr>
          <w:rFonts w:ascii="Times New Roman" w:eastAsia="Times New Roman" w:hAnsi="Times New Roman" w:cs="Times New Roman"/>
          <w:szCs w:val="24"/>
        </w:rPr>
        <w:tab/>
      </w:r>
      <w:r w:rsidR="00D93721"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="00A0583B">
        <w:rPr>
          <w:rFonts w:ascii="Times New Roman" w:eastAsia="Times New Roman" w:hAnsi="Times New Roman" w:cs="Times New Roman"/>
          <w:szCs w:val="24"/>
        </w:rPr>
        <w:tab/>
      </w:r>
      <w:r w:rsidRPr="00B102EA">
        <w:rPr>
          <w:rFonts w:ascii="Times New Roman" w:eastAsia="Times New Roman" w:hAnsi="Times New Roman" w:cs="Times New Roman"/>
          <w:szCs w:val="24"/>
        </w:rPr>
        <w:t>University Affairs</w:t>
      </w:r>
    </w:p>
    <w:p w14:paraId="407F45D1" w14:textId="4E8B518D" w:rsidR="00B102EA" w:rsidRPr="00B102EA" w:rsidRDefault="00B102EA" w:rsidP="00A0583B">
      <w:pPr>
        <w:spacing w:after="0"/>
        <w:ind w:left="720"/>
        <w:rPr>
          <w:rFonts w:ascii="Times New Roman" w:eastAsia="Times New Roman" w:hAnsi="Times New Roman" w:cs="Times New Roman"/>
          <w:szCs w:val="24"/>
        </w:rPr>
      </w:pPr>
      <w:r w:rsidRPr="00B102EA">
        <w:rPr>
          <w:rFonts w:ascii="Times New Roman" w:eastAsia="Times New Roman" w:hAnsi="Times New Roman" w:cs="Times New Roman"/>
          <w:b/>
          <w:szCs w:val="24"/>
        </w:rPr>
        <w:t>Effective Date:</w:t>
      </w:r>
      <w:r w:rsidR="00D93721">
        <w:rPr>
          <w:rFonts w:ascii="Times New Roman" w:eastAsia="Times New Roman" w:hAnsi="Times New Roman" w:cs="Times New Roman"/>
          <w:b/>
          <w:szCs w:val="24"/>
        </w:rPr>
        <w:tab/>
      </w:r>
      <w:r w:rsidR="00D93721">
        <w:rPr>
          <w:rFonts w:ascii="Times New Roman" w:eastAsia="Times New Roman" w:hAnsi="Times New Roman" w:cs="Times New Roman"/>
          <w:b/>
          <w:szCs w:val="24"/>
        </w:rPr>
        <w:tab/>
        <w:t xml:space="preserve"> </w:t>
      </w:r>
      <w:r w:rsidR="00A0583B">
        <w:rPr>
          <w:rFonts w:ascii="Times New Roman" w:eastAsia="Times New Roman" w:hAnsi="Times New Roman" w:cs="Times New Roman"/>
          <w:b/>
          <w:szCs w:val="24"/>
        </w:rPr>
        <w:tab/>
      </w:r>
      <w:r w:rsidR="001108D3">
        <w:rPr>
          <w:rFonts w:ascii="Times New Roman" w:eastAsia="Times New Roman" w:hAnsi="Times New Roman" w:cs="Times New Roman"/>
          <w:b/>
          <w:szCs w:val="24"/>
        </w:rPr>
        <w:t xml:space="preserve">September </w:t>
      </w:r>
      <w:r w:rsidR="00861BD6">
        <w:rPr>
          <w:rFonts w:ascii="Times New Roman" w:eastAsia="Times New Roman" w:hAnsi="Times New Roman" w:cs="Times New Roman"/>
          <w:b/>
          <w:szCs w:val="24"/>
        </w:rPr>
        <w:t>1</w:t>
      </w:r>
      <w:r w:rsidR="00442ADF">
        <w:rPr>
          <w:rFonts w:ascii="Times New Roman" w:eastAsia="Times New Roman" w:hAnsi="Times New Roman" w:cs="Times New Roman"/>
          <w:b/>
          <w:szCs w:val="24"/>
        </w:rPr>
        <w:t>7</w:t>
      </w:r>
      <w:r w:rsidR="00861BD6">
        <w:rPr>
          <w:rFonts w:ascii="Times New Roman" w:eastAsia="Times New Roman" w:hAnsi="Times New Roman" w:cs="Times New Roman"/>
          <w:b/>
          <w:szCs w:val="24"/>
        </w:rPr>
        <w:t>, 2025</w:t>
      </w:r>
    </w:p>
    <w:p w14:paraId="6DA64860" w14:textId="2DEAAD46" w:rsidR="00B102EA" w:rsidRPr="00B102EA" w:rsidRDefault="00B102EA" w:rsidP="00A0583B">
      <w:pPr>
        <w:spacing w:after="0"/>
        <w:ind w:left="720"/>
        <w:rPr>
          <w:rFonts w:ascii="Times New Roman" w:eastAsia="Times New Roman" w:hAnsi="Times New Roman" w:cs="Times New Roman"/>
          <w:szCs w:val="24"/>
        </w:rPr>
      </w:pPr>
      <w:r w:rsidRPr="00B102EA">
        <w:rPr>
          <w:rFonts w:ascii="Times New Roman" w:eastAsia="Times New Roman" w:hAnsi="Times New Roman" w:cs="Times New Roman"/>
          <w:szCs w:val="24"/>
        </w:rPr>
        <w:t>Next Review:</w:t>
      </w:r>
      <w:r w:rsidR="00D93721">
        <w:rPr>
          <w:rFonts w:ascii="Times New Roman" w:eastAsia="Times New Roman" w:hAnsi="Times New Roman" w:cs="Times New Roman"/>
          <w:szCs w:val="24"/>
        </w:rPr>
        <w:tab/>
      </w:r>
      <w:r w:rsidR="00D93721">
        <w:rPr>
          <w:rFonts w:ascii="Times New Roman" w:eastAsia="Times New Roman" w:hAnsi="Times New Roman" w:cs="Times New Roman"/>
          <w:szCs w:val="24"/>
        </w:rPr>
        <w:tab/>
      </w:r>
      <w:r w:rsidR="00D93721"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="00A0583B">
        <w:rPr>
          <w:rFonts w:ascii="Times New Roman" w:eastAsia="Times New Roman" w:hAnsi="Times New Roman" w:cs="Times New Roman"/>
          <w:szCs w:val="24"/>
        </w:rPr>
        <w:tab/>
      </w:r>
      <w:r w:rsidR="00861BD6">
        <w:rPr>
          <w:rFonts w:ascii="Times New Roman" w:eastAsia="Times New Roman" w:hAnsi="Times New Roman" w:cs="Times New Roman"/>
          <w:szCs w:val="24"/>
        </w:rPr>
        <w:t>20</w:t>
      </w:r>
      <w:r w:rsidR="007E0A4A">
        <w:rPr>
          <w:rFonts w:ascii="Times New Roman" w:eastAsia="Times New Roman" w:hAnsi="Times New Roman" w:cs="Times New Roman"/>
          <w:szCs w:val="24"/>
        </w:rPr>
        <w:t>30</w:t>
      </w:r>
    </w:p>
    <w:p w14:paraId="1F3388D5" w14:textId="77777777" w:rsidR="00B102EA" w:rsidRPr="00B102EA" w:rsidRDefault="00B102EA" w:rsidP="00A0583B">
      <w:pPr>
        <w:tabs>
          <w:tab w:val="left" w:pos="3060"/>
          <w:tab w:val="left" w:pos="79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B102EA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B102EA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171513E5" w14:textId="77777777" w:rsidR="00A42F8E" w:rsidRDefault="00A42F8E" w:rsidP="00A42F8E">
      <w:pPr>
        <w:spacing w:after="0" w:line="240" w:lineRule="auto"/>
        <w:ind w:left="720" w:right="1440"/>
        <w:rPr>
          <w:rFonts w:ascii="Times New Roman" w:eastAsia="Calibri" w:hAnsi="Times New Roman" w:cs="Times New Roman"/>
        </w:rPr>
      </w:pPr>
    </w:p>
    <w:p w14:paraId="1EA8FABB" w14:textId="2F2D0BA3" w:rsidR="000B3BD6" w:rsidRPr="00185B3C" w:rsidRDefault="000B3BD6" w:rsidP="00D93721">
      <w:pPr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(A)</w:t>
      </w:r>
      <w:r w:rsidRPr="00185B3C">
        <w:rPr>
          <w:rFonts w:ascii="Times New Roman" w:eastAsia="Calibri" w:hAnsi="Times New Roman" w:cs="Times New Roman"/>
        </w:rPr>
        <w:tab/>
        <w:t xml:space="preserve">Policy statement.   </w:t>
      </w:r>
      <w:r w:rsidRPr="00185B3C">
        <w:rPr>
          <w:rFonts w:ascii="Times New Roman" w:hAnsi="Times New Roman" w:cs="Times New Roman"/>
          <w:szCs w:val="24"/>
        </w:rPr>
        <w:t>In its efforts to promote equal access and opportunity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and a highly qualified workforce, it is the general practice of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Youngstown state university (university) to hire employees through a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formal search process.  However, where there is a critical, immediate, or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unforeseen need for an individual to perform specific university job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responsibilities, appointments outside of the regular search process may be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made.   </w:t>
      </w:r>
    </w:p>
    <w:p w14:paraId="53A796CC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5F50F928" w14:textId="24D9D62E" w:rsidR="000B3BD6" w:rsidRPr="00185B3C" w:rsidRDefault="000B3BD6" w:rsidP="00D93721">
      <w:pPr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(B)</w:t>
      </w:r>
      <w:r w:rsidRPr="00185B3C">
        <w:rPr>
          <w:rFonts w:ascii="Times New Roman" w:eastAsia="Calibri" w:hAnsi="Times New Roman" w:cs="Times New Roman"/>
        </w:rPr>
        <w:tab/>
        <w:t xml:space="preserve">Purpose.  </w:t>
      </w:r>
      <w:r w:rsidRPr="00185B3C">
        <w:rPr>
          <w:rFonts w:ascii="Times New Roman" w:hAnsi="Times New Roman" w:cs="Times New Roman"/>
          <w:szCs w:val="24"/>
        </w:rPr>
        <w:t>To provide uniform guidelines and procedures for the use of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acting and interim appointments for executive and administrative</w:t>
      </w:r>
      <w:r w:rsidR="008A6C9B" w:rsidRPr="00185B3C">
        <w:rPr>
          <w:rFonts w:ascii="Times New Roman" w:hAnsi="Times New Roman" w:cs="Times New Roman"/>
          <w:szCs w:val="24"/>
        </w:rPr>
        <w:t xml:space="preserve"> </w:t>
      </w:r>
      <w:r w:rsidR="005A01F2" w:rsidRPr="00185B3C">
        <w:rPr>
          <w:rFonts w:ascii="Times New Roman" w:hAnsi="Times New Roman" w:cs="Times New Roman"/>
          <w:szCs w:val="24"/>
        </w:rPr>
        <w:t>officers</w:t>
      </w:r>
      <w:r w:rsidRPr="00185B3C">
        <w:rPr>
          <w:rFonts w:ascii="Times New Roman" w:hAnsi="Times New Roman" w:cs="Times New Roman"/>
          <w:szCs w:val="24"/>
        </w:rPr>
        <w:t>,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="005A01F2" w:rsidRPr="00185B3C">
        <w:rPr>
          <w:rFonts w:ascii="Times New Roman" w:hAnsi="Times New Roman" w:cs="Times New Roman"/>
          <w:szCs w:val="24"/>
        </w:rPr>
        <w:t>and professional</w:t>
      </w:r>
      <w:r w:rsidR="00546DEC" w:rsidRPr="00185B3C">
        <w:rPr>
          <w:rFonts w:ascii="Times New Roman" w:hAnsi="Times New Roman" w:cs="Times New Roman"/>
          <w:szCs w:val="24"/>
        </w:rPr>
        <w:t>/</w:t>
      </w:r>
      <w:r w:rsidR="005A01F2" w:rsidRPr="00185B3C">
        <w:rPr>
          <w:rFonts w:ascii="Times New Roman" w:hAnsi="Times New Roman" w:cs="Times New Roman"/>
          <w:szCs w:val="24"/>
        </w:rPr>
        <w:t>administrative</w:t>
      </w:r>
      <w:r w:rsidRPr="00185B3C">
        <w:rPr>
          <w:rFonts w:ascii="Times New Roman" w:hAnsi="Times New Roman" w:cs="Times New Roman"/>
          <w:szCs w:val="24"/>
        </w:rPr>
        <w:t xml:space="preserve"> non-bargaining unit positions. </w:t>
      </w:r>
      <w:r w:rsidRPr="00185B3C">
        <w:rPr>
          <w:rFonts w:ascii="Times New Roman" w:eastAsia="Calibri" w:hAnsi="Times New Roman" w:cs="Times New Roman"/>
        </w:rPr>
        <w:t xml:space="preserve"> </w:t>
      </w:r>
    </w:p>
    <w:p w14:paraId="407366B2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6379B79" w14:textId="3225A93F" w:rsidR="000B3BD6" w:rsidRPr="00185B3C" w:rsidRDefault="000B3BD6" w:rsidP="00D93721">
      <w:pPr>
        <w:spacing w:after="0"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Calibri" w:hAnsi="Times New Roman" w:cs="Times New Roman"/>
        </w:rPr>
        <w:t>(C)</w:t>
      </w:r>
      <w:r w:rsidRPr="00185B3C">
        <w:rPr>
          <w:rFonts w:ascii="Times New Roman" w:eastAsia="Calibri" w:hAnsi="Times New Roman" w:cs="Times New Roman"/>
        </w:rPr>
        <w:tab/>
        <w:t xml:space="preserve">Scope.  </w:t>
      </w:r>
      <w:r w:rsidRPr="00185B3C">
        <w:rPr>
          <w:rFonts w:ascii="Times New Roman" w:hAnsi="Times New Roman" w:cs="Times New Roman"/>
          <w:szCs w:val="24"/>
        </w:rPr>
        <w:t>This policy applies to the appointment of all university executive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and administrative officers and to </w:t>
      </w:r>
      <w:r w:rsidR="00DD6B60" w:rsidRPr="00185B3C">
        <w:rPr>
          <w:rFonts w:ascii="Times New Roman" w:hAnsi="Times New Roman" w:cs="Times New Roman"/>
          <w:szCs w:val="24"/>
        </w:rPr>
        <w:t>professional</w:t>
      </w:r>
      <w:r w:rsidR="006609E1" w:rsidRPr="00185B3C">
        <w:rPr>
          <w:rFonts w:ascii="Times New Roman" w:hAnsi="Times New Roman" w:cs="Times New Roman"/>
          <w:szCs w:val="24"/>
        </w:rPr>
        <w:t>/</w:t>
      </w:r>
      <w:r w:rsidRPr="00185B3C">
        <w:rPr>
          <w:rFonts w:ascii="Times New Roman" w:hAnsi="Times New Roman" w:cs="Times New Roman"/>
          <w:szCs w:val="24"/>
        </w:rPr>
        <w:t>administrative, non-bargaining unit positions.  The applicable articles of the faculty collective</w:t>
      </w:r>
      <w:r w:rsidR="00DC5948" w:rsidRPr="00185B3C">
        <w:rPr>
          <w:rFonts w:ascii="Times New Roman" w:hAnsi="Times New Roman" w:cs="Times New Roman"/>
          <w:szCs w:val="24"/>
        </w:rPr>
        <w:t xml:space="preserve"> b</w:t>
      </w:r>
      <w:r w:rsidRPr="00185B3C">
        <w:rPr>
          <w:rFonts w:ascii="Times New Roman" w:hAnsi="Times New Roman" w:cs="Times New Roman"/>
          <w:szCs w:val="24"/>
        </w:rPr>
        <w:t>argaining agreement or</w:t>
      </w:r>
      <w:r w:rsidR="00EA5120" w:rsidRPr="002C1329">
        <w:rPr>
          <w:rFonts w:ascii="Times New Roman" w:hAnsi="Times New Roman" w:cs="Times New Roman"/>
          <w:szCs w:val="24"/>
        </w:rPr>
        <w:t>,</w:t>
      </w:r>
      <w:r w:rsidRPr="00185B3C">
        <w:rPr>
          <w:rFonts w:ascii="Times New Roman" w:hAnsi="Times New Roman" w:cs="Times New Roman"/>
          <w:szCs w:val="24"/>
        </w:rPr>
        <w:t xml:space="preserve"> if applicable</w:t>
      </w:r>
      <w:r w:rsidR="000825EF" w:rsidRPr="00185B3C">
        <w:rPr>
          <w:rFonts w:ascii="Times New Roman" w:hAnsi="Times New Roman" w:cs="Times New Roman"/>
          <w:szCs w:val="24"/>
        </w:rPr>
        <w:t>,</w:t>
      </w:r>
      <w:r w:rsidRPr="00185B3C">
        <w:rPr>
          <w:rFonts w:ascii="Times New Roman" w:hAnsi="Times New Roman" w:cs="Times New Roman"/>
          <w:szCs w:val="24"/>
        </w:rPr>
        <w:t xml:space="preserve"> department governance document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shall be utilized for the appointment of an interim chair of an academic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department.  This policy does not apply to the appointment of an interim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or acting university president (see rules 3356-9-04 and 3356-9-08 of the</w:t>
      </w:r>
      <w:r w:rsidR="00DC5948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Administrative Code).</w:t>
      </w:r>
    </w:p>
    <w:p w14:paraId="3E543E82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40EEDAFE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(D)</w:t>
      </w:r>
      <w:r w:rsidRPr="00185B3C">
        <w:rPr>
          <w:rFonts w:ascii="Times New Roman" w:eastAsia="Calibri" w:hAnsi="Times New Roman" w:cs="Times New Roman"/>
        </w:rPr>
        <w:tab/>
        <w:t xml:space="preserve">Definitions.  </w:t>
      </w:r>
    </w:p>
    <w:p w14:paraId="26540CFB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182B056" w14:textId="198A390E" w:rsidR="000B3BD6" w:rsidRPr="00185B3C" w:rsidRDefault="000B3BD6" w:rsidP="00D93721">
      <w:pPr>
        <w:spacing w:after="0" w:line="240" w:lineRule="auto"/>
        <w:ind w:left="216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(1)</w:t>
      </w:r>
      <w:r w:rsidRPr="00185B3C">
        <w:rPr>
          <w:rFonts w:ascii="Times New Roman" w:eastAsia="Calibri" w:hAnsi="Times New Roman" w:cs="Times New Roman"/>
        </w:rPr>
        <w:tab/>
        <w:t>“</w:t>
      </w:r>
      <w:r w:rsidRPr="00185B3C">
        <w:rPr>
          <w:rFonts w:ascii="Times New Roman" w:hAnsi="Times New Roman" w:cs="Times New Roman"/>
          <w:szCs w:val="24"/>
        </w:rPr>
        <w:t>Acting appointment</w:t>
      </w:r>
      <w:r w:rsidR="00896A91" w:rsidRPr="00185B3C">
        <w:rPr>
          <w:rFonts w:ascii="Times New Roman" w:hAnsi="Times New Roman" w:cs="Times New Roman"/>
          <w:szCs w:val="24"/>
        </w:rPr>
        <w:t>” - the</w:t>
      </w:r>
      <w:r w:rsidRPr="00185B3C">
        <w:rPr>
          <w:rFonts w:ascii="Times New Roman" w:hAnsi="Times New Roman" w:cs="Times New Roman"/>
          <w:szCs w:val="24"/>
        </w:rPr>
        <w:t xml:space="preserve"> temporary placement of an existing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employee in a position due to the absence of an incumbent who is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expected to return to the </w:t>
      </w:r>
      <w:r w:rsidR="002F1B78" w:rsidRPr="00185B3C">
        <w:rPr>
          <w:rFonts w:ascii="Times New Roman" w:hAnsi="Times New Roman" w:cs="Times New Roman"/>
          <w:szCs w:val="24"/>
        </w:rPr>
        <w:t>position</w:t>
      </w:r>
      <w:r w:rsidRPr="00185B3C">
        <w:rPr>
          <w:rFonts w:ascii="Times New Roman" w:hAnsi="Times New Roman" w:cs="Times New Roman"/>
          <w:szCs w:val="24"/>
        </w:rPr>
        <w:t xml:space="preserve"> (e.g., incumbent on leave of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absence).  Upon the return of the incumbent, the acting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appointment will return to his/her former position.</w:t>
      </w:r>
    </w:p>
    <w:p w14:paraId="0DB37ABC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39782736" w14:textId="7650D509" w:rsidR="000B3BD6" w:rsidRPr="00185B3C" w:rsidRDefault="000B3BD6" w:rsidP="00D93721">
      <w:pPr>
        <w:spacing w:after="0" w:line="240" w:lineRule="auto"/>
        <w:ind w:left="216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Calibri" w:hAnsi="Times New Roman" w:cs="Times New Roman"/>
        </w:rPr>
        <w:t>(2)</w:t>
      </w:r>
      <w:r w:rsidRPr="00185B3C">
        <w:rPr>
          <w:rFonts w:ascii="Times New Roman" w:eastAsia="Calibri" w:hAnsi="Times New Roman" w:cs="Times New Roman"/>
        </w:rPr>
        <w:tab/>
        <w:t>“</w:t>
      </w:r>
      <w:r w:rsidRPr="00185B3C">
        <w:rPr>
          <w:rFonts w:ascii="Times New Roman" w:hAnsi="Times New Roman" w:cs="Times New Roman"/>
          <w:szCs w:val="24"/>
        </w:rPr>
        <w:t>Interim appointment</w:t>
      </w:r>
      <w:r w:rsidR="00896A91" w:rsidRPr="00185B3C">
        <w:rPr>
          <w:rFonts w:ascii="Times New Roman" w:hAnsi="Times New Roman" w:cs="Times New Roman"/>
          <w:szCs w:val="24"/>
        </w:rPr>
        <w:t>” - the</w:t>
      </w:r>
      <w:r w:rsidRPr="00185B3C">
        <w:rPr>
          <w:rFonts w:ascii="Times New Roman" w:hAnsi="Times New Roman" w:cs="Times New Roman"/>
          <w:szCs w:val="24"/>
        </w:rPr>
        <w:t xml:space="preserve"> temporary placement of an existing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employee or nonemployee to perform the duties of a vacant or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soon-to-be-vacant </w:t>
      </w:r>
      <w:r w:rsidR="002F1B78" w:rsidRPr="00185B3C">
        <w:rPr>
          <w:rFonts w:ascii="Times New Roman" w:hAnsi="Times New Roman" w:cs="Times New Roman"/>
          <w:szCs w:val="24"/>
        </w:rPr>
        <w:t>position</w:t>
      </w:r>
      <w:r w:rsidRPr="00185B3C">
        <w:rPr>
          <w:rFonts w:ascii="Times New Roman" w:hAnsi="Times New Roman" w:cs="Times New Roman"/>
          <w:szCs w:val="24"/>
        </w:rPr>
        <w:t xml:space="preserve"> while a unit is being reorganized or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prior to or while university recruitment is underway to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lastRenderedPageBreak/>
        <w:t>permanently select a successor (e.g., unanticipated or sudden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departure of the incumbent).</w:t>
      </w:r>
    </w:p>
    <w:p w14:paraId="51850856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79DB8EF" w14:textId="23CBD57B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(E)</w:t>
      </w:r>
      <w:r w:rsidRPr="00185B3C">
        <w:rPr>
          <w:rFonts w:ascii="Times New Roman" w:eastAsia="Calibri" w:hAnsi="Times New Roman" w:cs="Times New Roman"/>
        </w:rPr>
        <w:tab/>
        <w:t>Parameters.</w:t>
      </w:r>
    </w:p>
    <w:p w14:paraId="78CCA607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5E0A4876" w14:textId="3011F2EF" w:rsidR="000B3BD6" w:rsidRPr="00185B3C" w:rsidRDefault="000B3BD6" w:rsidP="00D93721">
      <w:pPr>
        <w:spacing w:after="0" w:line="240" w:lineRule="auto"/>
        <w:ind w:left="216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(1)</w:t>
      </w:r>
      <w:r w:rsidRPr="00185B3C">
        <w:rPr>
          <w:rFonts w:ascii="Times New Roman" w:eastAsia="Calibri" w:hAnsi="Times New Roman" w:cs="Times New Roman"/>
        </w:rPr>
        <w:tab/>
      </w:r>
      <w:r w:rsidRPr="00185B3C">
        <w:rPr>
          <w:rFonts w:ascii="Times New Roman" w:hAnsi="Times New Roman" w:cs="Times New Roman"/>
          <w:szCs w:val="24"/>
        </w:rPr>
        <w:t>An individual serving through an acting/interim appointment must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possess at least the minimum qualifications stipulated in the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applicable job description.</w:t>
      </w:r>
      <w:r w:rsidRPr="00185B3C">
        <w:rPr>
          <w:rFonts w:ascii="Times New Roman" w:hAnsi="Times New Roman" w:cs="Times New Roman"/>
          <w:b/>
          <w:szCs w:val="24"/>
        </w:rPr>
        <w:t xml:space="preserve">  </w:t>
      </w:r>
    </w:p>
    <w:p w14:paraId="4B8AC2B0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</w:p>
    <w:p w14:paraId="255BC264" w14:textId="0C8AE85D" w:rsidR="000B3BD6" w:rsidRPr="00185B3C" w:rsidRDefault="000B3BD6" w:rsidP="00D93721">
      <w:pPr>
        <w:spacing w:after="0" w:line="240" w:lineRule="auto"/>
        <w:ind w:left="216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(2)</w:t>
      </w:r>
      <w:r w:rsidRPr="00185B3C">
        <w:rPr>
          <w:rFonts w:ascii="Times New Roman" w:eastAsia="Calibri" w:hAnsi="Times New Roman" w:cs="Times New Roman"/>
        </w:rPr>
        <w:tab/>
      </w:r>
      <w:r w:rsidRPr="00185B3C">
        <w:rPr>
          <w:rFonts w:ascii="Times New Roman" w:hAnsi="Times New Roman" w:cs="Times New Roman"/>
          <w:szCs w:val="24"/>
        </w:rPr>
        <w:t>An acting/interim appointee may be a candidate to permanently fill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 position unless non-candidacy for the permanent position is a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condition of the acting/interim appointment.</w:t>
      </w:r>
    </w:p>
    <w:p w14:paraId="4C3D31BF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</w:p>
    <w:p w14:paraId="62AA47CC" w14:textId="410C586D" w:rsidR="000B3BD6" w:rsidRPr="00185B3C" w:rsidRDefault="000B3BD6" w:rsidP="00D93721">
      <w:pPr>
        <w:spacing w:after="0" w:line="240" w:lineRule="auto"/>
        <w:ind w:left="2160" w:hanging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(3)</w:t>
      </w:r>
      <w:r w:rsidRPr="00185B3C">
        <w:rPr>
          <w:rFonts w:ascii="Times New Roman" w:eastAsia="Calibri" w:hAnsi="Times New Roman" w:cs="Times New Roman"/>
        </w:rPr>
        <w:tab/>
      </w:r>
      <w:r w:rsidRPr="00185B3C">
        <w:rPr>
          <w:rFonts w:ascii="Times New Roman" w:hAnsi="Times New Roman" w:cs="Times New Roman"/>
          <w:szCs w:val="24"/>
        </w:rPr>
        <w:t>An individual serving an acting/interim appointment is prohibited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from serving on a university search committee during the duration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of his/her appointment.</w:t>
      </w:r>
    </w:p>
    <w:p w14:paraId="39914E07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</w:p>
    <w:p w14:paraId="166B321F" w14:textId="1F9D470B" w:rsidR="000B3BD6" w:rsidRPr="00185B3C" w:rsidRDefault="000B3BD6" w:rsidP="00D93721">
      <w:pPr>
        <w:spacing w:after="0" w:line="240" w:lineRule="auto"/>
        <w:ind w:left="216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Calibri" w:hAnsi="Times New Roman" w:cs="Times New Roman"/>
        </w:rPr>
        <w:t>(4)</w:t>
      </w:r>
      <w:r w:rsidRPr="00185B3C">
        <w:rPr>
          <w:rFonts w:ascii="Times New Roman" w:eastAsia="Calibri" w:hAnsi="Times New Roman" w:cs="Times New Roman"/>
        </w:rPr>
        <w:tab/>
      </w:r>
      <w:r w:rsidRPr="00185B3C">
        <w:rPr>
          <w:rFonts w:ascii="Times New Roman" w:hAnsi="Times New Roman" w:cs="Times New Roman"/>
          <w:szCs w:val="24"/>
        </w:rPr>
        <w:t>Equal opportunity guidelines shall be considered when making an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acting/interim appointment.</w:t>
      </w:r>
    </w:p>
    <w:p w14:paraId="296E7EFE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F0AA4CD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(F)</w:t>
      </w:r>
      <w:r w:rsidRPr="00185B3C">
        <w:rPr>
          <w:rFonts w:ascii="Times New Roman" w:eastAsia="Calibri" w:hAnsi="Times New Roman" w:cs="Times New Roman"/>
        </w:rPr>
        <w:tab/>
        <w:t>Procedures.</w:t>
      </w:r>
    </w:p>
    <w:p w14:paraId="26610DBD" w14:textId="77777777" w:rsidR="000B3BD6" w:rsidRPr="00185B3C" w:rsidRDefault="000B3BD6" w:rsidP="00D93721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458C726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(1)</w:t>
      </w:r>
      <w:r w:rsidRPr="00185B3C">
        <w:rPr>
          <w:rFonts w:ascii="Times New Roman" w:eastAsia="Calibri" w:hAnsi="Times New Roman" w:cs="Times New Roman"/>
        </w:rPr>
        <w:tab/>
        <w:t>Acting appointment.</w:t>
      </w:r>
    </w:p>
    <w:p w14:paraId="0CDD058D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</w:p>
    <w:p w14:paraId="162AB8BC" w14:textId="6E2444DA" w:rsidR="000B3BD6" w:rsidRPr="00185B3C" w:rsidRDefault="000B3BD6" w:rsidP="00D93721">
      <w:pPr>
        <w:spacing w:after="0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(a)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Pr="00185B3C">
        <w:rPr>
          <w:rFonts w:ascii="Times New Roman" w:hAnsi="Times New Roman" w:cs="Times New Roman"/>
          <w:szCs w:val="24"/>
        </w:rPr>
        <w:t>An acting appointment is appropriate when an incumbent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employee will be unavailable or unable to perform his/her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job responsibilities for more than thirty days or in those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situations in which the continuation of the incumbent’s job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responsibilities </w:t>
      </w:r>
      <w:r w:rsidR="002C7D92" w:rsidRPr="00185B3C">
        <w:rPr>
          <w:rFonts w:ascii="Times New Roman" w:hAnsi="Times New Roman" w:cs="Times New Roman"/>
          <w:szCs w:val="24"/>
        </w:rPr>
        <w:t>are</w:t>
      </w:r>
      <w:r w:rsidRPr="00185B3C">
        <w:rPr>
          <w:rFonts w:ascii="Times New Roman" w:hAnsi="Times New Roman" w:cs="Times New Roman"/>
          <w:szCs w:val="24"/>
        </w:rPr>
        <w:t xml:space="preserve"> critical to the effective continuing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operation of the university.</w:t>
      </w:r>
    </w:p>
    <w:p w14:paraId="7FFDB4D9" w14:textId="77777777" w:rsidR="000B3BD6" w:rsidRPr="00185B3C" w:rsidRDefault="000B3BD6" w:rsidP="00D93721">
      <w:pPr>
        <w:autoSpaceDE w:val="0"/>
        <w:autoSpaceDN w:val="0"/>
        <w:adjustRightInd w:val="0"/>
        <w:spacing w:after="35" w:line="240" w:lineRule="auto"/>
        <w:ind w:left="1440"/>
        <w:rPr>
          <w:rFonts w:ascii="Times New Roman" w:eastAsia="Times New Roman" w:hAnsi="Times New Roman" w:cs="Times New Roman"/>
          <w:szCs w:val="24"/>
        </w:rPr>
      </w:pPr>
    </w:p>
    <w:p w14:paraId="430FDDA5" w14:textId="3E1345C4" w:rsidR="000B3BD6" w:rsidRPr="00185B3C" w:rsidRDefault="000B3BD6" w:rsidP="00D93721">
      <w:pPr>
        <w:spacing w:after="0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(b)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Pr="00185B3C">
        <w:rPr>
          <w:rFonts w:ascii="Times New Roman" w:hAnsi="Times New Roman" w:cs="Times New Roman"/>
          <w:szCs w:val="24"/>
        </w:rPr>
        <w:t xml:space="preserve">The president has the authority to appoint an acting 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executive officer.</w:t>
      </w:r>
    </w:p>
    <w:p w14:paraId="52B6E3AC" w14:textId="77777777" w:rsidR="000B3BD6" w:rsidRPr="00185B3C" w:rsidRDefault="000B3BD6" w:rsidP="00D93721">
      <w:pPr>
        <w:autoSpaceDE w:val="0"/>
        <w:autoSpaceDN w:val="0"/>
        <w:adjustRightInd w:val="0"/>
        <w:spacing w:after="35" w:line="240" w:lineRule="auto"/>
        <w:ind w:left="2880" w:hanging="1440"/>
        <w:rPr>
          <w:rFonts w:ascii="Times New Roman" w:eastAsia="Times New Roman" w:hAnsi="Times New Roman" w:cs="Times New Roman"/>
          <w:szCs w:val="24"/>
        </w:rPr>
      </w:pPr>
    </w:p>
    <w:p w14:paraId="4D492A6E" w14:textId="7B8CAF33" w:rsidR="000B3BD6" w:rsidRPr="00185B3C" w:rsidRDefault="000B3BD6" w:rsidP="00D93721">
      <w:pPr>
        <w:spacing w:after="0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(c)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Pr="00185B3C">
        <w:rPr>
          <w:rFonts w:ascii="Times New Roman" w:hAnsi="Times New Roman" w:cs="Times New Roman"/>
          <w:szCs w:val="24"/>
        </w:rPr>
        <w:t xml:space="preserve">For all other </w:t>
      </w:r>
      <w:r w:rsidR="002C7D92" w:rsidRPr="00185B3C">
        <w:rPr>
          <w:rFonts w:ascii="Times New Roman" w:hAnsi="Times New Roman" w:cs="Times New Roman"/>
          <w:szCs w:val="24"/>
        </w:rPr>
        <w:t>professional</w:t>
      </w:r>
      <w:r w:rsidR="00A835B9" w:rsidRPr="00185B3C">
        <w:rPr>
          <w:rFonts w:ascii="Times New Roman" w:hAnsi="Times New Roman" w:cs="Times New Roman"/>
          <w:szCs w:val="24"/>
        </w:rPr>
        <w:t>/</w:t>
      </w:r>
      <w:r w:rsidRPr="00185B3C">
        <w:rPr>
          <w:rFonts w:ascii="Times New Roman" w:hAnsi="Times New Roman" w:cs="Times New Roman"/>
          <w:szCs w:val="24"/>
        </w:rPr>
        <w:t>administrative acting/interim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appointments, the immediate supervisor in consultation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with the appropriate executive officer and the</w:t>
      </w:r>
      <w:r w:rsidR="002C1329">
        <w:rPr>
          <w:rFonts w:ascii="Times New Roman" w:hAnsi="Times New Roman" w:cs="Times New Roman"/>
          <w:szCs w:val="24"/>
        </w:rPr>
        <w:t xml:space="preserve"> </w:t>
      </w:r>
      <w:r w:rsidR="00E101B8" w:rsidRPr="00185B3C">
        <w:rPr>
          <w:rFonts w:ascii="Times New Roman" w:hAnsi="Times New Roman" w:cs="Times New Roman"/>
          <w:szCs w:val="24"/>
        </w:rPr>
        <w:t xml:space="preserve">CHRO </w:t>
      </w:r>
      <w:r w:rsidR="00896A91" w:rsidRPr="00185B3C">
        <w:rPr>
          <w:rFonts w:ascii="Times New Roman" w:hAnsi="Times New Roman" w:cs="Times New Roman"/>
          <w:szCs w:val="24"/>
        </w:rPr>
        <w:t>or designee</w:t>
      </w:r>
      <w:r w:rsidRPr="00185B3C">
        <w:rPr>
          <w:rFonts w:ascii="Times New Roman" w:hAnsi="Times New Roman" w:cs="Times New Roman"/>
          <w:szCs w:val="24"/>
        </w:rPr>
        <w:t xml:space="preserve"> shall determine if an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="00072D65" w:rsidRPr="002C1329">
        <w:rPr>
          <w:rFonts w:ascii="Times New Roman" w:hAnsi="Times New Roman" w:cs="Times New Roman"/>
          <w:szCs w:val="24"/>
        </w:rPr>
        <w:t xml:space="preserve">acting appointment </w:t>
      </w:r>
      <w:r w:rsidRPr="00185B3C">
        <w:rPr>
          <w:rFonts w:ascii="Times New Roman" w:hAnsi="Times New Roman" w:cs="Times New Roman"/>
          <w:szCs w:val="24"/>
        </w:rPr>
        <w:t>is necessary for the effective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operation of the unit or if an employee(s) is able to take on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additional assignments and/or responsibilities for a limited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time while maintaining his/her current job responsibilities. </w:t>
      </w:r>
    </w:p>
    <w:p w14:paraId="0AED9BDA" w14:textId="77777777" w:rsidR="000B3BD6" w:rsidRPr="00185B3C" w:rsidRDefault="000B3BD6" w:rsidP="00D93721">
      <w:pPr>
        <w:spacing w:after="0" w:line="240" w:lineRule="auto"/>
        <w:ind w:left="2880" w:hanging="1440"/>
        <w:rPr>
          <w:rFonts w:ascii="Times New Roman" w:eastAsia="Calibri" w:hAnsi="Times New Roman" w:cs="Times New Roman"/>
        </w:rPr>
      </w:pPr>
    </w:p>
    <w:p w14:paraId="58809E29" w14:textId="331CE8DC" w:rsidR="000B3BD6" w:rsidRPr="00185B3C" w:rsidRDefault="000B3BD6" w:rsidP="00D93721">
      <w:pPr>
        <w:spacing w:after="0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(d)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Pr="00185B3C">
        <w:rPr>
          <w:rFonts w:ascii="Times New Roman" w:hAnsi="Times New Roman" w:cs="Times New Roman"/>
          <w:szCs w:val="24"/>
        </w:rPr>
        <w:t>An initial acting appointment may last for up to one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hundred eighty days and may thereafter be renewed in</w:t>
      </w:r>
      <w:r w:rsidR="005030EA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lastRenderedPageBreak/>
        <w:t>writing in thirty-day increments by approval of the</w:t>
      </w:r>
      <w:r w:rsidR="00890A79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 xml:space="preserve">executive officer or president and the </w:t>
      </w:r>
      <w:r w:rsidR="008B6339" w:rsidRPr="00185B3C">
        <w:rPr>
          <w:rFonts w:ascii="Times New Roman" w:hAnsi="Times New Roman" w:cs="Times New Roman"/>
          <w:szCs w:val="24"/>
        </w:rPr>
        <w:t xml:space="preserve">CHRO </w:t>
      </w:r>
      <w:r w:rsidR="00896A91" w:rsidRPr="00185B3C">
        <w:rPr>
          <w:rFonts w:ascii="Times New Roman" w:hAnsi="Times New Roman" w:cs="Times New Roman"/>
          <w:szCs w:val="24"/>
        </w:rPr>
        <w:t>or designee</w:t>
      </w:r>
      <w:r w:rsidRPr="00185B3C">
        <w:rPr>
          <w:rFonts w:ascii="Times New Roman" w:hAnsi="Times New Roman" w:cs="Times New Roman"/>
          <w:szCs w:val="24"/>
        </w:rPr>
        <w:t xml:space="preserve">. </w:t>
      </w:r>
    </w:p>
    <w:p w14:paraId="59406BED" w14:textId="77777777" w:rsidR="000B3BD6" w:rsidRPr="00185B3C" w:rsidRDefault="000B3BD6" w:rsidP="00D93721">
      <w:pPr>
        <w:autoSpaceDE w:val="0"/>
        <w:autoSpaceDN w:val="0"/>
        <w:adjustRightInd w:val="0"/>
        <w:spacing w:after="35" w:line="240" w:lineRule="auto"/>
        <w:ind w:left="2880" w:hanging="1440"/>
        <w:rPr>
          <w:rFonts w:ascii="Times New Roman" w:eastAsia="Times New Roman" w:hAnsi="Times New Roman" w:cs="Times New Roman"/>
          <w:szCs w:val="24"/>
        </w:rPr>
      </w:pPr>
    </w:p>
    <w:p w14:paraId="1779458E" w14:textId="0AEEE717" w:rsidR="000B3BD6" w:rsidRPr="00185B3C" w:rsidRDefault="000B3BD6" w:rsidP="00D93721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(e)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Pr="00185B3C">
        <w:rPr>
          <w:rFonts w:ascii="Times New Roman" w:hAnsi="Times New Roman" w:cs="Times New Roman"/>
          <w:szCs w:val="24"/>
        </w:rPr>
        <w:t>Any additional compensation shall be in accordance with</w:t>
      </w:r>
      <w:r w:rsidR="00890A79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human resources supplemental pay guidelines.</w:t>
      </w:r>
    </w:p>
    <w:p w14:paraId="226E25FD" w14:textId="77777777" w:rsidR="000B3BD6" w:rsidRPr="00185B3C" w:rsidRDefault="000B3BD6" w:rsidP="00D93721">
      <w:pPr>
        <w:spacing w:after="0" w:line="240" w:lineRule="auto"/>
        <w:ind w:left="2880" w:hanging="1440"/>
        <w:rPr>
          <w:rFonts w:ascii="Times New Roman" w:hAnsi="Times New Roman" w:cs="Times New Roman"/>
          <w:szCs w:val="24"/>
        </w:rPr>
      </w:pPr>
    </w:p>
    <w:p w14:paraId="76B426BC" w14:textId="771E0561" w:rsidR="000B3BD6" w:rsidRPr="00185B3C" w:rsidRDefault="000B3BD6" w:rsidP="00D93721">
      <w:pPr>
        <w:spacing w:after="0" w:line="240" w:lineRule="auto"/>
        <w:ind w:left="2880" w:hanging="720"/>
        <w:rPr>
          <w:rFonts w:ascii="Times New Roman" w:hAnsi="Times New Roman" w:cs="Times New Roman"/>
          <w:szCs w:val="24"/>
        </w:rPr>
      </w:pPr>
      <w:r w:rsidRPr="00185B3C">
        <w:rPr>
          <w:rFonts w:ascii="Times New Roman" w:hAnsi="Times New Roman" w:cs="Times New Roman"/>
          <w:szCs w:val="24"/>
        </w:rPr>
        <w:t>(f)</w:t>
      </w:r>
      <w:r w:rsidRPr="00185B3C">
        <w:rPr>
          <w:rFonts w:ascii="Times New Roman" w:hAnsi="Times New Roman" w:cs="Times New Roman"/>
          <w:szCs w:val="24"/>
        </w:rPr>
        <w:tab/>
      </w:r>
      <w:r w:rsidR="002C7D92" w:rsidRPr="00185B3C">
        <w:rPr>
          <w:rFonts w:ascii="Times New Roman" w:hAnsi="Times New Roman" w:cs="Times New Roman"/>
          <w:szCs w:val="24"/>
        </w:rPr>
        <w:t>If the incumbent is unable to return, a</w:t>
      </w:r>
      <w:r w:rsidRPr="00185B3C">
        <w:rPr>
          <w:rFonts w:ascii="Times New Roman" w:hAnsi="Times New Roman" w:cs="Times New Roman"/>
          <w:szCs w:val="24"/>
        </w:rPr>
        <w:t xml:space="preserve"> search to</w:t>
      </w:r>
      <w:r w:rsidR="00890A79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permanently fill the appointed position shall follow the</w:t>
      </w:r>
      <w:r w:rsidR="00890A79" w:rsidRPr="00185B3C">
        <w:rPr>
          <w:rFonts w:ascii="Times New Roman" w:hAnsi="Times New Roman" w:cs="Times New Roman"/>
          <w:szCs w:val="24"/>
        </w:rPr>
        <w:t xml:space="preserve"> </w:t>
      </w:r>
      <w:r w:rsidRPr="00185B3C">
        <w:rPr>
          <w:rFonts w:ascii="Times New Roman" w:hAnsi="Times New Roman" w:cs="Times New Roman"/>
          <w:szCs w:val="24"/>
        </w:rPr>
        <w:t>selection process in the applicable policy.</w:t>
      </w:r>
    </w:p>
    <w:p w14:paraId="783EF39A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85B3C">
        <w:rPr>
          <w:rFonts w:ascii="Times New Roman" w:hAnsi="Times New Roman" w:cs="Times New Roman"/>
          <w:szCs w:val="24"/>
        </w:rPr>
        <w:tab/>
      </w:r>
    </w:p>
    <w:p w14:paraId="22145E26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185B3C">
        <w:rPr>
          <w:rFonts w:ascii="Times New Roman" w:eastAsia="Calibri" w:hAnsi="Times New Roman" w:cs="Times New Roman"/>
        </w:rPr>
        <w:t>(2)</w:t>
      </w:r>
      <w:r w:rsidRPr="00185B3C">
        <w:rPr>
          <w:rFonts w:ascii="Times New Roman" w:eastAsia="Calibri" w:hAnsi="Times New Roman" w:cs="Times New Roman"/>
        </w:rPr>
        <w:tab/>
        <w:t xml:space="preserve">Interim appointment. </w:t>
      </w:r>
    </w:p>
    <w:p w14:paraId="026C8D62" w14:textId="77777777" w:rsidR="000B3BD6" w:rsidRPr="00185B3C" w:rsidRDefault="000B3BD6" w:rsidP="00D93721">
      <w:pPr>
        <w:spacing w:after="0" w:line="240" w:lineRule="auto"/>
        <w:ind w:left="1440"/>
        <w:rPr>
          <w:rFonts w:ascii="Times New Roman" w:eastAsia="Calibri" w:hAnsi="Times New Roman" w:cs="Times New Roman"/>
        </w:rPr>
      </w:pPr>
    </w:p>
    <w:p w14:paraId="6682C9AF" w14:textId="1CDCFF8D" w:rsidR="00157CD2" w:rsidRPr="00185B3C" w:rsidRDefault="000B3BD6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(a)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="00157CD2" w:rsidRPr="00185B3C">
        <w:rPr>
          <w:rFonts w:ascii="Times New Roman" w:eastAsia="Times New Roman" w:hAnsi="Times New Roman" w:cs="Times New Roman"/>
          <w:szCs w:val="24"/>
        </w:rPr>
        <w:t>An interim appointment is appropriate when an employee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157CD2" w:rsidRPr="00185B3C">
        <w:rPr>
          <w:rFonts w:ascii="Times New Roman" w:eastAsia="Times New Roman" w:hAnsi="Times New Roman" w:cs="Times New Roman"/>
          <w:szCs w:val="24"/>
        </w:rPr>
        <w:t xml:space="preserve">has vacated a </w:t>
      </w:r>
      <w:r w:rsidR="005A01F2" w:rsidRPr="00185B3C">
        <w:rPr>
          <w:rFonts w:ascii="Times New Roman" w:eastAsia="Times New Roman" w:hAnsi="Times New Roman" w:cs="Times New Roman"/>
          <w:szCs w:val="24"/>
        </w:rPr>
        <w:t>position,</w:t>
      </w:r>
      <w:r w:rsidR="00157CD2" w:rsidRPr="00185B3C">
        <w:rPr>
          <w:rFonts w:ascii="Times New Roman" w:eastAsia="Times New Roman" w:hAnsi="Times New Roman" w:cs="Times New Roman"/>
          <w:szCs w:val="24"/>
        </w:rPr>
        <w:t xml:space="preserve"> or a unit is being re</w:t>
      </w:r>
      <w:r w:rsidR="007A12D5" w:rsidRPr="00185B3C">
        <w:rPr>
          <w:rFonts w:ascii="Times New Roman" w:eastAsia="Times New Roman" w:hAnsi="Times New Roman" w:cs="Times New Roman"/>
          <w:szCs w:val="24"/>
        </w:rPr>
        <w:t>organized,</w:t>
      </w:r>
      <w:r w:rsidR="00157CD2" w:rsidRPr="00185B3C">
        <w:rPr>
          <w:rFonts w:ascii="Times New Roman" w:eastAsia="Times New Roman" w:hAnsi="Times New Roman" w:cs="Times New Roman"/>
          <w:szCs w:val="24"/>
        </w:rPr>
        <w:t xml:space="preserve"> and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157CD2" w:rsidRPr="00185B3C">
        <w:rPr>
          <w:rFonts w:ascii="Times New Roman" w:eastAsia="Times New Roman" w:hAnsi="Times New Roman" w:cs="Times New Roman"/>
          <w:szCs w:val="24"/>
        </w:rPr>
        <w:t>continuation of position responsibilities are critical to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157CD2" w:rsidRPr="00185B3C">
        <w:rPr>
          <w:rFonts w:ascii="Times New Roman" w:eastAsia="Times New Roman" w:hAnsi="Times New Roman" w:cs="Times New Roman"/>
          <w:szCs w:val="24"/>
        </w:rPr>
        <w:t>university operations.</w:t>
      </w:r>
    </w:p>
    <w:p w14:paraId="56974F13" w14:textId="77777777" w:rsidR="00157CD2" w:rsidRPr="00185B3C" w:rsidRDefault="00157CD2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</w:p>
    <w:p w14:paraId="19789736" w14:textId="7783FA7B" w:rsidR="000B3BD6" w:rsidRPr="00185B3C" w:rsidRDefault="00157CD2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 w:rsidRPr="00185B3C">
        <w:rPr>
          <w:rFonts w:ascii="Times New Roman" w:eastAsia="Times New Roman" w:hAnsi="Times New Roman" w:cs="Times New Roman"/>
          <w:szCs w:val="24"/>
        </w:rPr>
        <w:t>(b)</w:t>
      </w:r>
      <w:r w:rsidRPr="00185B3C">
        <w:rPr>
          <w:rFonts w:ascii="Times New Roman" w:eastAsia="Times New Roman" w:hAnsi="Times New Roman" w:cs="Times New Roman"/>
          <w:szCs w:val="24"/>
        </w:rPr>
        <w:tab/>
      </w:r>
      <w:r w:rsidR="000B3BD6" w:rsidRPr="00185B3C">
        <w:rPr>
          <w:rFonts w:ascii="Times New Roman" w:eastAsia="Times New Roman" w:hAnsi="Times New Roman" w:cs="Times New Roman"/>
          <w:szCs w:val="24"/>
        </w:rPr>
        <w:t>All anticipated interim appointments shall be submitted in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writing to the CHRO and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the</w:t>
      </w:r>
      <w:r w:rsidR="00896A91" w:rsidRPr="00185B3C">
        <w:rPr>
          <w:rFonts w:ascii="Times New Roman" w:eastAsia="Times New Roman" w:hAnsi="Times New Roman" w:cs="Times New Roman"/>
          <w:szCs w:val="24"/>
        </w:rPr>
        <w:t xml:space="preserve"> executive</w:t>
      </w:r>
      <w:r w:rsidR="000B3BD6" w:rsidRPr="00185B3C">
        <w:rPr>
          <w:rFonts w:ascii="Times New Roman" w:eastAsia="Times New Roman" w:hAnsi="Times New Roman" w:cs="Times New Roman"/>
          <w:szCs w:val="24"/>
        </w:rPr>
        <w:t xml:space="preserve"> director of equal opportunity</w:t>
      </w:r>
      <w:r w:rsidR="00896A91" w:rsidRPr="00185B3C">
        <w:rPr>
          <w:rFonts w:ascii="Times New Roman" w:eastAsia="Times New Roman" w:hAnsi="Times New Roman" w:cs="Times New Roman"/>
          <w:szCs w:val="24"/>
        </w:rPr>
        <w:t>,</w:t>
      </w:r>
      <w:r w:rsidR="000B3BD6" w:rsidRPr="00185B3C">
        <w:rPr>
          <w:rFonts w:ascii="Times New Roman" w:eastAsia="Times New Roman" w:hAnsi="Times New Roman" w:cs="Times New Roman"/>
          <w:szCs w:val="24"/>
        </w:rPr>
        <w:t xml:space="preserve"> policy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development</w:t>
      </w:r>
      <w:r w:rsidR="00896A91" w:rsidRPr="00185B3C">
        <w:rPr>
          <w:rFonts w:ascii="Times New Roman" w:eastAsia="Times New Roman" w:hAnsi="Times New Roman" w:cs="Times New Roman"/>
          <w:szCs w:val="24"/>
        </w:rPr>
        <w:t xml:space="preserve"> and title IX</w:t>
      </w:r>
      <w:r w:rsidR="000B3BD6" w:rsidRPr="00185B3C">
        <w:rPr>
          <w:rFonts w:ascii="Times New Roman" w:eastAsia="Times New Roman" w:hAnsi="Times New Roman" w:cs="Times New Roman"/>
          <w:szCs w:val="24"/>
        </w:rPr>
        <w:t xml:space="preserve"> (</w:t>
      </w:r>
      <w:r w:rsidR="00153002" w:rsidRPr="00185B3C">
        <w:rPr>
          <w:rFonts w:ascii="Times New Roman" w:eastAsia="Times New Roman" w:hAnsi="Times New Roman" w:cs="Times New Roman"/>
          <w:szCs w:val="24"/>
        </w:rPr>
        <w:t xml:space="preserve">executive </w:t>
      </w:r>
      <w:r w:rsidR="000B3BD6" w:rsidRPr="00185B3C">
        <w:rPr>
          <w:rFonts w:ascii="Times New Roman" w:eastAsia="Times New Roman" w:hAnsi="Times New Roman" w:cs="Times New Roman"/>
          <w:szCs w:val="24"/>
        </w:rPr>
        <w:t>director) and must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include the name of the position, the name of the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individual(s) considered for appointment, the start date of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the appointment, the anticipated length of the appointment,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the qualification of the individual to fulfill the duties of the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position, and the rationale supporting the appointment.  The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 xml:space="preserve">CHRO and </w:t>
      </w:r>
      <w:r w:rsidR="00153002" w:rsidRPr="00185B3C">
        <w:rPr>
          <w:rFonts w:ascii="Times New Roman" w:eastAsia="Times New Roman" w:hAnsi="Times New Roman" w:cs="Times New Roman"/>
          <w:szCs w:val="24"/>
        </w:rPr>
        <w:t xml:space="preserve">executive </w:t>
      </w:r>
      <w:r w:rsidR="000B3BD6" w:rsidRPr="00185B3C">
        <w:rPr>
          <w:rFonts w:ascii="Times New Roman" w:eastAsia="Times New Roman" w:hAnsi="Times New Roman" w:cs="Times New Roman"/>
          <w:szCs w:val="24"/>
        </w:rPr>
        <w:t>director, or their designees, shall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review and</w:t>
      </w:r>
      <w:r w:rsidR="00D802CA" w:rsidRPr="00185B3C">
        <w:rPr>
          <w:rFonts w:ascii="Times New Roman" w:eastAsia="Times New Roman" w:hAnsi="Times New Roman" w:cs="Times New Roman"/>
          <w:szCs w:val="24"/>
        </w:rPr>
        <w:t>,</w:t>
      </w:r>
      <w:r w:rsidR="009127DB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 xml:space="preserve">when appropriate, provide guidance to </w:t>
      </w:r>
      <w:r w:rsidR="00153002" w:rsidRPr="00185B3C">
        <w:rPr>
          <w:rFonts w:ascii="Times New Roman" w:eastAsia="Times New Roman" w:hAnsi="Times New Roman" w:cs="Times New Roman"/>
          <w:szCs w:val="24"/>
        </w:rPr>
        <w:t>ensure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compliance with the requirements of this policy.</w:t>
      </w:r>
    </w:p>
    <w:p w14:paraId="424DA559" w14:textId="77777777" w:rsidR="000B3BD6" w:rsidRPr="00185B3C" w:rsidRDefault="000B3BD6" w:rsidP="00A0583B">
      <w:pPr>
        <w:autoSpaceDE w:val="0"/>
        <w:autoSpaceDN w:val="0"/>
        <w:adjustRightInd w:val="0"/>
        <w:spacing w:after="35" w:line="240" w:lineRule="auto"/>
        <w:ind w:left="2160"/>
        <w:rPr>
          <w:rFonts w:ascii="Times New Roman" w:eastAsia="Times New Roman" w:hAnsi="Times New Roman" w:cs="Times New Roman"/>
          <w:szCs w:val="24"/>
        </w:rPr>
      </w:pPr>
    </w:p>
    <w:p w14:paraId="37CD10B0" w14:textId="1D2D37D2" w:rsidR="000B3BD6" w:rsidRPr="00185B3C" w:rsidRDefault="009127DB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 w:rsidRPr="002C1329">
        <w:rPr>
          <w:rFonts w:ascii="Times New Roman" w:eastAsia="Times New Roman" w:hAnsi="Times New Roman" w:cs="Times New Roman"/>
          <w:szCs w:val="24"/>
        </w:rPr>
        <w:t>(c)</w:t>
      </w:r>
      <w:r w:rsidR="000B3BD6" w:rsidRPr="00185B3C">
        <w:rPr>
          <w:rFonts w:ascii="Times New Roman" w:eastAsia="Times New Roman" w:hAnsi="Times New Roman" w:cs="Times New Roman"/>
          <w:szCs w:val="24"/>
        </w:rPr>
        <w:tab/>
        <w:t>The interim appointment of an executive level officer shall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be approved by the board of trustees.</w:t>
      </w:r>
    </w:p>
    <w:p w14:paraId="5106031B" w14:textId="77777777" w:rsidR="000B3BD6" w:rsidRPr="00185B3C" w:rsidRDefault="000B3BD6" w:rsidP="00A0583B">
      <w:pPr>
        <w:autoSpaceDE w:val="0"/>
        <w:autoSpaceDN w:val="0"/>
        <w:adjustRightInd w:val="0"/>
        <w:spacing w:after="35" w:line="240" w:lineRule="auto"/>
        <w:ind w:left="2160"/>
        <w:rPr>
          <w:rFonts w:ascii="Times New Roman" w:eastAsia="Times New Roman" w:hAnsi="Times New Roman" w:cs="Times New Roman"/>
          <w:szCs w:val="24"/>
        </w:rPr>
      </w:pPr>
    </w:p>
    <w:p w14:paraId="6EB21479" w14:textId="6AC345EF" w:rsidR="000B3BD6" w:rsidRPr="00185B3C" w:rsidRDefault="00620B12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 w:rsidRPr="002C1329">
        <w:rPr>
          <w:rFonts w:ascii="Times New Roman" w:eastAsia="Times New Roman" w:hAnsi="Times New Roman" w:cs="Times New Roman"/>
          <w:szCs w:val="24"/>
        </w:rPr>
        <w:t>(d)</w:t>
      </w:r>
      <w:r w:rsidR="000B3BD6" w:rsidRPr="00185B3C">
        <w:rPr>
          <w:rFonts w:ascii="Times New Roman" w:eastAsia="Times New Roman" w:hAnsi="Times New Roman" w:cs="Times New Roman"/>
          <w:szCs w:val="24"/>
        </w:rPr>
        <w:tab/>
        <w:t>The interim appointment of an administrative officer shall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be approved by the president.</w:t>
      </w:r>
    </w:p>
    <w:p w14:paraId="40C854DA" w14:textId="77777777" w:rsidR="000B3BD6" w:rsidRPr="00185B3C" w:rsidRDefault="000B3BD6" w:rsidP="00A0583B">
      <w:pPr>
        <w:autoSpaceDE w:val="0"/>
        <w:autoSpaceDN w:val="0"/>
        <w:adjustRightInd w:val="0"/>
        <w:spacing w:after="35" w:line="240" w:lineRule="auto"/>
        <w:ind w:left="2160"/>
        <w:rPr>
          <w:rFonts w:ascii="Times New Roman" w:eastAsia="Times New Roman" w:hAnsi="Times New Roman" w:cs="Times New Roman"/>
          <w:szCs w:val="24"/>
        </w:rPr>
      </w:pPr>
    </w:p>
    <w:p w14:paraId="606C0270" w14:textId="3A49E751" w:rsidR="000B3BD6" w:rsidRPr="00185B3C" w:rsidRDefault="00620B12" w:rsidP="00A0583B">
      <w:pPr>
        <w:autoSpaceDE w:val="0"/>
        <w:autoSpaceDN w:val="0"/>
        <w:adjustRightInd w:val="0"/>
        <w:spacing w:after="35" w:line="240" w:lineRule="auto"/>
        <w:ind w:left="2880" w:hanging="720"/>
        <w:rPr>
          <w:rFonts w:ascii="Times New Roman" w:eastAsia="Times New Roman" w:hAnsi="Times New Roman" w:cs="Times New Roman"/>
          <w:szCs w:val="24"/>
        </w:rPr>
      </w:pPr>
      <w:r w:rsidRPr="002C1329">
        <w:rPr>
          <w:rFonts w:ascii="Times New Roman" w:eastAsia="Times New Roman" w:hAnsi="Times New Roman" w:cs="Times New Roman"/>
          <w:szCs w:val="24"/>
        </w:rPr>
        <w:t>(e)</w:t>
      </w:r>
      <w:r w:rsidR="000B3BD6" w:rsidRPr="00185B3C">
        <w:rPr>
          <w:rFonts w:ascii="Times New Roman" w:eastAsia="Times New Roman" w:hAnsi="Times New Roman" w:cs="Times New Roman"/>
          <w:szCs w:val="24"/>
        </w:rPr>
        <w:tab/>
        <w:t>All other interim appointments shall be approved by the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immediate supervisor after consultation with the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appropriate executive officer and the</w:t>
      </w:r>
      <w:r w:rsidR="00E62876">
        <w:rPr>
          <w:rFonts w:ascii="Times New Roman" w:eastAsia="Times New Roman" w:hAnsi="Times New Roman" w:cs="Times New Roman"/>
          <w:szCs w:val="24"/>
        </w:rPr>
        <w:t xml:space="preserve"> </w:t>
      </w:r>
      <w:r w:rsidR="000A62F8" w:rsidRPr="00185B3C">
        <w:rPr>
          <w:rFonts w:ascii="Times New Roman" w:eastAsia="Times New Roman" w:hAnsi="Times New Roman" w:cs="Times New Roman"/>
          <w:szCs w:val="24"/>
        </w:rPr>
        <w:t xml:space="preserve">CHRO </w:t>
      </w:r>
      <w:r w:rsidR="00153002" w:rsidRPr="00185B3C">
        <w:rPr>
          <w:rFonts w:ascii="Times New Roman" w:eastAsia="Times New Roman" w:hAnsi="Times New Roman" w:cs="Times New Roman"/>
          <w:szCs w:val="24"/>
        </w:rPr>
        <w:t>or designee</w:t>
      </w:r>
      <w:r w:rsidR="000B3BD6" w:rsidRPr="00185B3C">
        <w:rPr>
          <w:rFonts w:ascii="Times New Roman" w:eastAsia="Times New Roman" w:hAnsi="Times New Roman" w:cs="Times New Roman"/>
          <w:szCs w:val="24"/>
        </w:rPr>
        <w:t>.</w:t>
      </w:r>
    </w:p>
    <w:p w14:paraId="2AA67B53" w14:textId="77777777" w:rsidR="000B3BD6" w:rsidRPr="00185B3C" w:rsidRDefault="000B3BD6" w:rsidP="00A0583B">
      <w:pPr>
        <w:autoSpaceDE w:val="0"/>
        <w:autoSpaceDN w:val="0"/>
        <w:adjustRightInd w:val="0"/>
        <w:spacing w:after="35" w:line="240" w:lineRule="auto"/>
        <w:ind w:left="2160"/>
        <w:rPr>
          <w:rFonts w:ascii="Times New Roman" w:eastAsia="Times New Roman" w:hAnsi="Times New Roman" w:cs="Times New Roman"/>
          <w:szCs w:val="24"/>
        </w:rPr>
      </w:pPr>
    </w:p>
    <w:p w14:paraId="5B87DEEE" w14:textId="2E1DCA38" w:rsidR="00996CF1" w:rsidRPr="00185B3C" w:rsidRDefault="00D91E52" w:rsidP="00890A79">
      <w:pPr>
        <w:autoSpaceDE w:val="0"/>
        <w:autoSpaceDN w:val="0"/>
        <w:adjustRightInd w:val="0"/>
        <w:spacing w:after="35" w:line="240" w:lineRule="auto"/>
        <w:ind w:left="2880" w:hanging="720"/>
      </w:pPr>
      <w:r w:rsidRPr="002C1329">
        <w:rPr>
          <w:rFonts w:ascii="Times New Roman" w:eastAsia="Times New Roman" w:hAnsi="Times New Roman" w:cs="Times New Roman"/>
          <w:szCs w:val="24"/>
        </w:rPr>
        <w:t>(f)</w:t>
      </w:r>
      <w:r w:rsidR="000B3BD6" w:rsidRPr="00185B3C">
        <w:rPr>
          <w:rFonts w:ascii="Times New Roman" w:eastAsia="Times New Roman" w:hAnsi="Times New Roman" w:cs="Times New Roman"/>
          <w:szCs w:val="24"/>
        </w:rPr>
        <w:tab/>
        <w:t>Interim appointments shall not exceed one year without a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written request and the written approval of the president.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 </w:t>
      </w:r>
      <w:r w:rsidR="000B3BD6" w:rsidRPr="00185B3C">
        <w:rPr>
          <w:rFonts w:ascii="Times New Roman" w:eastAsia="Times New Roman" w:hAnsi="Times New Roman" w:cs="Times New Roman"/>
          <w:szCs w:val="24"/>
        </w:rPr>
        <w:t>The president may extend the appointment in writing in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increments of up to ninety days.  A request for an extension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lastRenderedPageBreak/>
        <w:t>must include an anticipated date to begin the search process</w:t>
      </w:r>
      <w:r w:rsidR="00890A79" w:rsidRPr="00185B3C">
        <w:rPr>
          <w:rFonts w:ascii="Times New Roman" w:eastAsia="Times New Roman" w:hAnsi="Times New Roman" w:cs="Times New Roman"/>
          <w:szCs w:val="24"/>
        </w:rPr>
        <w:t xml:space="preserve"> </w:t>
      </w:r>
      <w:r w:rsidR="000B3BD6" w:rsidRPr="00185B3C">
        <w:rPr>
          <w:rFonts w:ascii="Times New Roman" w:eastAsia="Times New Roman" w:hAnsi="Times New Roman" w:cs="Times New Roman"/>
          <w:szCs w:val="24"/>
        </w:rPr>
        <w:t>or a rationale for deferring a final search.</w:t>
      </w:r>
    </w:p>
    <w:sectPr w:rsidR="00996CF1" w:rsidRPr="00185B3C" w:rsidSect="00D93721">
      <w:headerReference w:type="default" r:id="rId9"/>
      <w:pgSz w:w="12240" w:h="15840"/>
      <w:pgMar w:top="1440" w:right="21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19BA" w14:textId="77777777" w:rsidR="00CA7C49" w:rsidRDefault="00CA7C49">
      <w:pPr>
        <w:spacing w:after="0" w:line="240" w:lineRule="auto"/>
      </w:pPr>
      <w:r>
        <w:separator/>
      </w:r>
    </w:p>
  </w:endnote>
  <w:endnote w:type="continuationSeparator" w:id="0">
    <w:p w14:paraId="74455978" w14:textId="77777777" w:rsidR="00CA7C49" w:rsidRDefault="00CA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478B" w14:textId="77777777" w:rsidR="00CA7C49" w:rsidRDefault="00CA7C49">
      <w:pPr>
        <w:spacing w:after="0" w:line="240" w:lineRule="auto"/>
      </w:pPr>
      <w:r>
        <w:separator/>
      </w:r>
    </w:p>
  </w:footnote>
  <w:footnote w:type="continuationSeparator" w:id="0">
    <w:p w14:paraId="10574BA8" w14:textId="77777777" w:rsidR="00CA7C49" w:rsidRDefault="00CA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6001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B532E9" w14:textId="47E38189" w:rsidR="00963D7F" w:rsidRDefault="00480F1C" w:rsidP="00AF6EBE">
        <w:pPr>
          <w:pStyle w:val="Header"/>
          <w:tabs>
            <w:tab w:val="clear" w:pos="4680"/>
            <w:tab w:val="clear" w:pos="9360"/>
          </w:tabs>
          <w:ind w:firstLine="720"/>
        </w:pPr>
        <w:r w:rsidRPr="002C1329">
          <w:rPr>
            <w:rFonts w:ascii="Times New Roman" w:hAnsi="Times New Roman" w:cs="Times New Roman"/>
          </w:rPr>
          <w:t>3356-7-57</w:t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tab/>
        </w:r>
        <w:r w:rsidR="00303EE5">
          <w:fldChar w:fldCharType="begin"/>
        </w:r>
        <w:r w:rsidR="00303EE5">
          <w:instrText xml:space="preserve"> PAGE   \* MERGEFORMAT </w:instrText>
        </w:r>
        <w:r w:rsidR="00303EE5">
          <w:fldChar w:fldCharType="separate"/>
        </w:r>
        <w:r w:rsidR="00446BEF">
          <w:rPr>
            <w:noProof/>
          </w:rPr>
          <w:t>3</w:t>
        </w:r>
        <w:r w:rsidR="00303EE5">
          <w:rPr>
            <w:noProof/>
          </w:rPr>
          <w:fldChar w:fldCharType="end"/>
        </w:r>
      </w:p>
    </w:sdtContent>
  </w:sdt>
  <w:p w14:paraId="3B6EF082" w14:textId="77777777" w:rsidR="00963D7F" w:rsidRDefault="00963D7F" w:rsidP="00BC7335">
    <w:pPr>
      <w:pStyle w:val="Header"/>
    </w:pPr>
  </w:p>
  <w:p w14:paraId="2A0D793B" w14:textId="77777777" w:rsidR="00963D7F" w:rsidRDefault="00963D7F" w:rsidP="00BC7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E5"/>
    <w:rsid w:val="00042FC5"/>
    <w:rsid w:val="00063442"/>
    <w:rsid w:val="00072D65"/>
    <w:rsid w:val="000825EF"/>
    <w:rsid w:val="000A62F8"/>
    <w:rsid w:val="000B3BD6"/>
    <w:rsid w:val="000F119C"/>
    <w:rsid w:val="000F446E"/>
    <w:rsid w:val="001108D3"/>
    <w:rsid w:val="00153002"/>
    <w:rsid w:val="00157CD2"/>
    <w:rsid w:val="00185B3C"/>
    <w:rsid w:val="002C1329"/>
    <w:rsid w:val="002C7D92"/>
    <w:rsid w:val="002F1B78"/>
    <w:rsid w:val="00303EE5"/>
    <w:rsid w:val="0036399E"/>
    <w:rsid w:val="003A5857"/>
    <w:rsid w:val="003D6E8B"/>
    <w:rsid w:val="00442ADF"/>
    <w:rsid w:val="00446BEF"/>
    <w:rsid w:val="00480F1C"/>
    <w:rsid w:val="0049633D"/>
    <w:rsid w:val="005030EA"/>
    <w:rsid w:val="00546DEC"/>
    <w:rsid w:val="00595B76"/>
    <w:rsid w:val="005A01F2"/>
    <w:rsid w:val="005D200C"/>
    <w:rsid w:val="005D6531"/>
    <w:rsid w:val="00610EA4"/>
    <w:rsid w:val="006170CF"/>
    <w:rsid w:val="00620B12"/>
    <w:rsid w:val="0062191A"/>
    <w:rsid w:val="0064734C"/>
    <w:rsid w:val="006609E1"/>
    <w:rsid w:val="00671718"/>
    <w:rsid w:val="006A5391"/>
    <w:rsid w:val="00705DB3"/>
    <w:rsid w:val="00706937"/>
    <w:rsid w:val="00715DF8"/>
    <w:rsid w:val="00733DB6"/>
    <w:rsid w:val="00740AF6"/>
    <w:rsid w:val="007752A5"/>
    <w:rsid w:val="007A12D5"/>
    <w:rsid w:val="007A18A0"/>
    <w:rsid w:val="007E0A4A"/>
    <w:rsid w:val="0081338C"/>
    <w:rsid w:val="00823298"/>
    <w:rsid w:val="008242E2"/>
    <w:rsid w:val="00854AE7"/>
    <w:rsid w:val="0086096F"/>
    <w:rsid w:val="00861BD6"/>
    <w:rsid w:val="00890A79"/>
    <w:rsid w:val="00896A91"/>
    <w:rsid w:val="008A3833"/>
    <w:rsid w:val="008A6C9B"/>
    <w:rsid w:val="008B4A46"/>
    <w:rsid w:val="008B6339"/>
    <w:rsid w:val="00901AAA"/>
    <w:rsid w:val="009127DB"/>
    <w:rsid w:val="00933E4D"/>
    <w:rsid w:val="00963D7F"/>
    <w:rsid w:val="00996CF1"/>
    <w:rsid w:val="009B263D"/>
    <w:rsid w:val="00A0583B"/>
    <w:rsid w:val="00A42F8E"/>
    <w:rsid w:val="00A835B9"/>
    <w:rsid w:val="00B102EA"/>
    <w:rsid w:val="00B1071D"/>
    <w:rsid w:val="00B92308"/>
    <w:rsid w:val="00B976BE"/>
    <w:rsid w:val="00C6741D"/>
    <w:rsid w:val="00CA7C49"/>
    <w:rsid w:val="00CC4F20"/>
    <w:rsid w:val="00CD4EF3"/>
    <w:rsid w:val="00D73991"/>
    <w:rsid w:val="00D802CA"/>
    <w:rsid w:val="00D91E52"/>
    <w:rsid w:val="00D93721"/>
    <w:rsid w:val="00DC5948"/>
    <w:rsid w:val="00DD6B60"/>
    <w:rsid w:val="00E101B8"/>
    <w:rsid w:val="00E136F2"/>
    <w:rsid w:val="00E33CC8"/>
    <w:rsid w:val="00E62876"/>
    <w:rsid w:val="00E713FD"/>
    <w:rsid w:val="00EA31C2"/>
    <w:rsid w:val="00EA5120"/>
    <w:rsid w:val="00ED203E"/>
    <w:rsid w:val="00EE4590"/>
    <w:rsid w:val="00EE61F6"/>
    <w:rsid w:val="00F211C0"/>
    <w:rsid w:val="00F5672B"/>
    <w:rsid w:val="00F83622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2DC47"/>
  <w15:docId w15:val="{3B020F52-F422-4527-967A-0ADC5EC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E5"/>
  </w:style>
  <w:style w:type="paragraph" w:styleId="Footer">
    <w:name w:val="footer"/>
    <w:basedOn w:val="Normal"/>
    <w:link w:val="FooterChar"/>
    <w:uiPriority w:val="99"/>
    <w:unhideWhenUsed/>
    <w:rsid w:val="0044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EF"/>
  </w:style>
  <w:style w:type="paragraph" w:styleId="Revision">
    <w:name w:val="Revision"/>
    <w:hidden/>
    <w:uiPriority w:val="99"/>
    <w:semiHidden/>
    <w:rsid w:val="00896A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B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19A51-B781-41E0-A05E-B0DCE418A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71FDA-F425-4074-8A2A-912A9825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5B733-29EE-4786-B1E2-F3AECCC7A958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50</cp:revision>
  <dcterms:created xsi:type="dcterms:W3CDTF">2025-08-04T18:16:00Z</dcterms:created>
  <dcterms:modified xsi:type="dcterms:W3CDTF">2025-09-30T17:36:00Z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45bc5d81bed35b5fb52c1bd2bc3f5d65c4af2ff052972b3ec1a3954be537446f</vt:lpwstr>
  </property>
  <property fmtid="{D5CDD505-2E9C-101B-9397-08002B2CF9AE}" pid="3" name="ContentTypeId">
    <vt:lpwstr>0x0101006A56F483AED46B42B25D24225EA5EE6D</vt:lpwstr>
  </property>
  <property fmtid="{D5CDD505-2E9C-101B-9397-08002B2CF9AE}" pid="4" name="MediaServiceImageTags">
    <vt:lpwstr/>
  </property>
</Properties>
</file>