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BF" w:rsidRPr="005646BF" w:rsidRDefault="005646BF" w:rsidP="005646BF">
      <w:pPr>
        <w:spacing w:after="0" w:line="240" w:lineRule="auto"/>
        <w:rPr>
          <w:rFonts w:ascii="Times New Roman" w:eastAsia="Times New Roman" w:hAnsi="Times New Roman" w:cs="Times New Roman"/>
          <w:b/>
          <w:sz w:val="24"/>
          <w:szCs w:val="24"/>
        </w:rPr>
      </w:pPr>
      <w:r w:rsidRPr="005646BF">
        <w:rPr>
          <w:rFonts w:ascii="Times New Roman" w:eastAsia="Times New Roman" w:hAnsi="Times New Roman" w:cs="Times New Roman"/>
          <w:b/>
          <w:sz w:val="24"/>
          <w:szCs w:val="24"/>
        </w:rPr>
        <w:t>3356-10-2</w:t>
      </w:r>
      <w:r>
        <w:rPr>
          <w:rFonts w:ascii="Times New Roman" w:eastAsia="Times New Roman" w:hAnsi="Times New Roman" w:cs="Times New Roman"/>
          <w:b/>
          <w:sz w:val="24"/>
          <w:szCs w:val="24"/>
        </w:rPr>
        <w:t>4</w:t>
      </w:r>
      <w:r w:rsidRPr="005646BF">
        <w:rPr>
          <w:rFonts w:ascii="Times New Roman" w:eastAsia="Times New Roman" w:hAnsi="Times New Roman" w:cs="Times New Roman"/>
          <w:b/>
          <w:sz w:val="24"/>
          <w:szCs w:val="24"/>
        </w:rPr>
        <w:tab/>
      </w:r>
      <w:r w:rsidR="00DD7543">
        <w:rPr>
          <w:rFonts w:ascii="Times New Roman" w:eastAsia="Times New Roman" w:hAnsi="Times New Roman" w:cs="Times New Roman"/>
          <w:b/>
          <w:sz w:val="24"/>
          <w:szCs w:val="24"/>
        </w:rPr>
        <w:t xml:space="preserve">Export </w:t>
      </w:r>
      <w:r w:rsidR="00EC3DDE">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ontrol policy</w:t>
      </w:r>
      <w:r w:rsidRPr="005646BF">
        <w:rPr>
          <w:rFonts w:ascii="Times New Roman" w:eastAsia="Times New Roman" w:hAnsi="Times New Roman" w:cs="Times New Roman"/>
          <w:b/>
          <w:sz w:val="24"/>
          <w:szCs w:val="24"/>
        </w:rPr>
        <w:t xml:space="preserve">. </w:t>
      </w:r>
    </w:p>
    <w:p w:rsidR="005646BF" w:rsidRPr="005646BF" w:rsidRDefault="005646BF" w:rsidP="005646BF">
      <w:pPr>
        <w:tabs>
          <w:tab w:val="left" w:pos="7200"/>
        </w:tabs>
        <w:spacing w:after="0" w:line="276" w:lineRule="auto"/>
        <w:rPr>
          <w:rFonts w:ascii="Times New Roman" w:eastAsia="Times New Roman" w:hAnsi="Times New Roman" w:cs="Times New Roman"/>
          <w:sz w:val="24"/>
          <w:szCs w:val="24"/>
        </w:rPr>
      </w:pPr>
    </w:p>
    <w:p w:rsidR="005646BF" w:rsidRPr="005646BF" w:rsidRDefault="005646BF" w:rsidP="005646BF">
      <w:pPr>
        <w:tabs>
          <w:tab w:val="left" w:pos="3060"/>
          <w:tab w:val="left" w:pos="7200"/>
        </w:tabs>
        <w:spacing w:after="0" w:line="276" w:lineRule="auto"/>
        <w:rPr>
          <w:rFonts w:ascii="Times New Roman" w:eastAsia="Times New Roman" w:hAnsi="Times New Roman" w:cs="Times New Roman"/>
          <w:sz w:val="24"/>
          <w:szCs w:val="24"/>
        </w:rPr>
      </w:pPr>
      <w:r w:rsidRPr="005646BF">
        <w:rPr>
          <w:rFonts w:ascii="Times New Roman" w:eastAsia="Times New Roman" w:hAnsi="Times New Roman" w:cs="Times New Roman"/>
          <w:sz w:val="24"/>
          <w:szCs w:val="24"/>
        </w:rPr>
        <w:t>Responsible Division/Office:</w:t>
      </w:r>
      <w:r w:rsidRPr="005646BF">
        <w:rPr>
          <w:rFonts w:ascii="Times New Roman" w:eastAsia="Times New Roman" w:hAnsi="Times New Roman" w:cs="Times New Roman"/>
          <w:sz w:val="24"/>
          <w:szCs w:val="24"/>
        </w:rPr>
        <w:tab/>
        <w:t xml:space="preserve">Office of </w:t>
      </w:r>
      <w:r>
        <w:rPr>
          <w:rFonts w:ascii="Times New Roman" w:eastAsia="Times New Roman" w:hAnsi="Times New Roman" w:cs="Times New Roman"/>
          <w:sz w:val="24"/>
          <w:szCs w:val="24"/>
        </w:rPr>
        <w:t>Research Services</w:t>
      </w:r>
      <w:r w:rsidRPr="005646BF">
        <w:rPr>
          <w:rFonts w:ascii="Times New Roman" w:eastAsia="Times New Roman" w:hAnsi="Times New Roman" w:cs="Times New Roman"/>
          <w:sz w:val="24"/>
          <w:szCs w:val="24"/>
        </w:rPr>
        <w:tab/>
      </w:r>
    </w:p>
    <w:p w:rsidR="005646BF" w:rsidRPr="005646BF" w:rsidRDefault="005646BF" w:rsidP="005646BF">
      <w:pPr>
        <w:tabs>
          <w:tab w:val="left" w:pos="3060"/>
          <w:tab w:val="left" w:pos="7200"/>
        </w:tabs>
        <w:spacing w:after="0" w:line="276" w:lineRule="auto"/>
        <w:rPr>
          <w:rFonts w:ascii="Times New Roman" w:eastAsia="Times New Roman" w:hAnsi="Times New Roman" w:cs="Times New Roman"/>
          <w:sz w:val="24"/>
          <w:szCs w:val="24"/>
        </w:rPr>
      </w:pPr>
      <w:r w:rsidRPr="005646BF">
        <w:rPr>
          <w:rFonts w:ascii="Times New Roman" w:eastAsia="Times New Roman" w:hAnsi="Times New Roman" w:cs="Times New Roman"/>
          <w:sz w:val="24"/>
          <w:szCs w:val="24"/>
        </w:rPr>
        <w:t>Responsible Officer:</w:t>
      </w:r>
      <w:r w:rsidRPr="005646BF">
        <w:rPr>
          <w:rFonts w:ascii="Times New Roman" w:eastAsia="Times New Roman" w:hAnsi="Times New Roman" w:cs="Times New Roman"/>
          <w:sz w:val="24"/>
          <w:szCs w:val="24"/>
        </w:rPr>
        <w:tab/>
        <w:t>Provost and Vice President for Academic Affairs</w:t>
      </w:r>
    </w:p>
    <w:p w:rsidR="005646BF" w:rsidRPr="005646BF" w:rsidRDefault="005646BF" w:rsidP="005646BF">
      <w:pPr>
        <w:tabs>
          <w:tab w:val="left" w:pos="3060"/>
          <w:tab w:val="left" w:pos="7200"/>
        </w:tabs>
        <w:spacing w:after="0" w:line="276" w:lineRule="auto"/>
        <w:rPr>
          <w:rFonts w:ascii="Times New Roman" w:eastAsia="Times New Roman" w:hAnsi="Times New Roman" w:cs="Times New Roman"/>
          <w:sz w:val="24"/>
          <w:szCs w:val="24"/>
        </w:rPr>
      </w:pPr>
      <w:r w:rsidRPr="005646BF">
        <w:rPr>
          <w:rFonts w:ascii="Times New Roman" w:eastAsia="Times New Roman" w:hAnsi="Times New Roman" w:cs="Times New Roman"/>
          <w:sz w:val="24"/>
          <w:szCs w:val="24"/>
        </w:rPr>
        <w:t>Revision History:</w:t>
      </w:r>
      <w:r w:rsidRPr="005646BF">
        <w:rPr>
          <w:rFonts w:ascii="Times New Roman" w:eastAsia="Times New Roman" w:hAnsi="Times New Roman" w:cs="Times New Roman"/>
          <w:sz w:val="24"/>
          <w:szCs w:val="24"/>
        </w:rPr>
        <w:tab/>
      </w:r>
      <w:r>
        <w:rPr>
          <w:rFonts w:ascii="Times New Roman" w:eastAsia="Times New Roman" w:hAnsi="Times New Roman" w:cs="Times New Roman"/>
          <w:sz w:val="24"/>
          <w:szCs w:val="24"/>
        </w:rPr>
        <w:t>June 2020</w:t>
      </w:r>
    </w:p>
    <w:p w:rsidR="005646BF" w:rsidRPr="005646BF" w:rsidRDefault="005646BF" w:rsidP="005646BF">
      <w:pPr>
        <w:tabs>
          <w:tab w:val="left" w:pos="3060"/>
          <w:tab w:val="left" w:pos="7200"/>
        </w:tabs>
        <w:spacing w:after="0" w:line="276" w:lineRule="auto"/>
        <w:rPr>
          <w:rFonts w:ascii="Times New Roman" w:eastAsia="Times New Roman" w:hAnsi="Times New Roman" w:cs="Times New Roman"/>
          <w:sz w:val="24"/>
          <w:szCs w:val="24"/>
        </w:rPr>
      </w:pPr>
      <w:r w:rsidRPr="005646BF">
        <w:rPr>
          <w:rFonts w:ascii="Times New Roman" w:eastAsia="Times New Roman" w:hAnsi="Times New Roman" w:cs="Times New Roman"/>
          <w:sz w:val="24"/>
          <w:szCs w:val="24"/>
        </w:rPr>
        <w:t>Board Committee:</w:t>
      </w:r>
      <w:r w:rsidRPr="005646BF">
        <w:rPr>
          <w:rFonts w:ascii="Times New Roman" w:eastAsia="Times New Roman" w:hAnsi="Times New Roman" w:cs="Times New Roman"/>
          <w:sz w:val="24"/>
          <w:szCs w:val="24"/>
        </w:rPr>
        <w:tab/>
        <w:t>Academic Excellence and Student Success</w:t>
      </w:r>
    </w:p>
    <w:p w:rsidR="005646BF" w:rsidRPr="005646BF" w:rsidRDefault="005646BF" w:rsidP="005646BF">
      <w:pPr>
        <w:tabs>
          <w:tab w:val="left" w:pos="3060"/>
          <w:tab w:val="left" w:pos="7200"/>
        </w:tabs>
        <w:spacing w:after="0" w:line="276" w:lineRule="auto"/>
        <w:rPr>
          <w:rFonts w:ascii="Times New Roman" w:eastAsia="Times New Roman" w:hAnsi="Times New Roman" w:cs="Times New Roman"/>
          <w:sz w:val="24"/>
          <w:szCs w:val="24"/>
        </w:rPr>
      </w:pPr>
      <w:r w:rsidRPr="005646BF">
        <w:rPr>
          <w:rFonts w:ascii="Times New Roman" w:eastAsia="Times New Roman" w:hAnsi="Times New Roman" w:cs="Times New Roman"/>
          <w:b/>
          <w:sz w:val="24"/>
          <w:szCs w:val="24"/>
        </w:rPr>
        <w:t>Effective Date:</w:t>
      </w:r>
      <w:r w:rsidRPr="005646BF">
        <w:rPr>
          <w:rFonts w:ascii="Times New Roman" w:eastAsia="Times New Roman" w:hAnsi="Times New Roman" w:cs="Times New Roman"/>
          <w:sz w:val="24"/>
          <w:szCs w:val="24"/>
        </w:rPr>
        <w:tab/>
      </w:r>
      <w:r>
        <w:rPr>
          <w:rFonts w:ascii="Times New Roman" w:eastAsia="Times New Roman" w:hAnsi="Times New Roman" w:cs="Times New Roman"/>
          <w:b/>
          <w:sz w:val="24"/>
          <w:szCs w:val="24"/>
        </w:rPr>
        <w:t>June 4, 2020</w:t>
      </w:r>
    </w:p>
    <w:p w:rsidR="006E74C9" w:rsidRDefault="006E74C9" w:rsidP="005646BF">
      <w:pPr>
        <w:tabs>
          <w:tab w:val="left" w:pos="3060"/>
          <w:tab w:val="left" w:pos="720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Cs w:val="24"/>
        </w:rPr>
        <w:t>Minor Revision</w:t>
      </w:r>
      <w:r>
        <w:rPr>
          <w:rFonts w:ascii="Times New Roman" w:eastAsia="Times New Roman" w:hAnsi="Times New Roman" w:cs="Times New Roman"/>
          <w:szCs w:val="24"/>
        </w:rPr>
        <w:t>s</w:t>
      </w:r>
      <w:r w:rsidRPr="009A30CC">
        <w:rPr>
          <w:rFonts w:ascii="Times New Roman" w:eastAsia="Times New Roman" w:hAnsi="Times New Roman" w:cs="Times New Roman"/>
          <w:szCs w:val="24"/>
        </w:rPr>
        <w:t>:</w:t>
      </w:r>
      <w:r w:rsidRPr="009A30CC">
        <w:rPr>
          <w:rFonts w:ascii="Times New Roman" w:eastAsia="Times New Roman" w:hAnsi="Times New Roman" w:cs="Times New Roman"/>
          <w:szCs w:val="24"/>
        </w:rPr>
        <w:tab/>
      </w:r>
      <w:r>
        <w:rPr>
          <w:rFonts w:ascii="Times New Roman" w:eastAsia="Times New Roman" w:hAnsi="Times New Roman" w:cs="Times New Roman"/>
          <w:szCs w:val="24"/>
        </w:rPr>
        <w:t xml:space="preserve">August 14, 2020 (hyperlinks, pages 4 and 6) </w:t>
      </w:r>
    </w:p>
    <w:p w:rsidR="005646BF" w:rsidRPr="005646BF" w:rsidRDefault="005646BF" w:rsidP="005646BF">
      <w:pPr>
        <w:tabs>
          <w:tab w:val="left" w:pos="3060"/>
          <w:tab w:val="left" w:pos="7200"/>
        </w:tabs>
        <w:spacing w:after="0" w:line="276" w:lineRule="auto"/>
        <w:rPr>
          <w:rFonts w:ascii="Times New Roman" w:eastAsia="Times New Roman" w:hAnsi="Times New Roman" w:cs="Times New Roman"/>
          <w:sz w:val="24"/>
          <w:szCs w:val="24"/>
        </w:rPr>
      </w:pPr>
      <w:r w:rsidRPr="005646BF">
        <w:rPr>
          <w:rFonts w:ascii="Times New Roman" w:eastAsia="Times New Roman" w:hAnsi="Times New Roman" w:cs="Times New Roman"/>
          <w:sz w:val="24"/>
          <w:szCs w:val="24"/>
        </w:rPr>
        <w:t>Next Review:</w:t>
      </w:r>
      <w:r w:rsidRPr="005646BF">
        <w:rPr>
          <w:rFonts w:ascii="Times New Roman" w:eastAsia="Times New Roman" w:hAnsi="Times New Roman" w:cs="Times New Roman"/>
          <w:sz w:val="24"/>
          <w:szCs w:val="24"/>
        </w:rPr>
        <w:tab/>
        <w:t>202</w:t>
      </w:r>
      <w:r>
        <w:rPr>
          <w:rFonts w:ascii="Times New Roman" w:eastAsia="Times New Roman" w:hAnsi="Times New Roman" w:cs="Times New Roman"/>
          <w:sz w:val="24"/>
          <w:szCs w:val="24"/>
        </w:rPr>
        <w:t>5</w:t>
      </w:r>
    </w:p>
    <w:p w:rsidR="005646BF" w:rsidRPr="005646BF" w:rsidRDefault="005646BF" w:rsidP="005646BF">
      <w:pPr>
        <w:tabs>
          <w:tab w:val="left" w:pos="3060"/>
          <w:tab w:val="left" w:pos="7920"/>
        </w:tabs>
        <w:spacing w:after="0" w:line="240" w:lineRule="auto"/>
        <w:rPr>
          <w:rFonts w:ascii="Times New Roman" w:eastAsia="Times New Roman" w:hAnsi="Times New Roman" w:cs="Times New Roman"/>
          <w:b/>
          <w:sz w:val="24"/>
          <w:szCs w:val="24"/>
          <w:u w:val="single"/>
        </w:rPr>
      </w:pPr>
      <w:r w:rsidRPr="005646BF">
        <w:rPr>
          <w:rFonts w:ascii="Times New Roman" w:eastAsia="Times New Roman" w:hAnsi="Times New Roman" w:cs="Times New Roman"/>
          <w:b/>
          <w:sz w:val="24"/>
          <w:szCs w:val="24"/>
          <w:u w:val="single"/>
        </w:rPr>
        <w:tab/>
      </w:r>
      <w:r w:rsidRPr="005646BF">
        <w:rPr>
          <w:rFonts w:ascii="Times New Roman" w:eastAsia="Times New Roman" w:hAnsi="Times New Roman" w:cs="Times New Roman"/>
          <w:b/>
          <w:sz w:val="24"/>
          <w:szCs w:val="24"/>
          <w:u w:val="single"/>
        </w:rPr>
        <w:tab/>
      </w:r>
    </w:p>
    <w:p w:rsidR="005646BF" w:rsidRPr="005646BF" w:rsidRDefault="005646BF" w:rsidP="005646BF">
      <w:pPr>
        <w:spacing w:after="0" w:line="240" w:lineRule="auto"/>
        <w:rPr>
          <w:rFonts w:ascii="Times New Roman" w:eastAsia="Times New Roman" w:hAnsi="Times New Roman" w:cs="Times New Roman"/>
          <w:sz w:val="24"/>
          <w:szCs w:val="24"/>
        </w:rPr>
      </w:pPr>
    </w:p>
    <w:p w:rsidR="005646BF" w:rsidRDefault="005646BF" w:rsidP="005646BF">
      <w:pPr>
        <w:spacing w:after="0" w:line="240" w:lineRule="auto"/>
        <w:ind w:left="720" w:hanging="720"/>
        <w:rPr>
          <w:rFonts w:ascii="Times New Roman" w:hAnsi="Times New Roman" w:cs="Times New Roman"/>
          <w:bCs/>
          <w:sz w:val="24"/>
        </w:rPr>
      </w:pPr>
      <w:r w:rsidRPr="005646BF">
        <w:rPr>
          <w:rFonts w:ascii="Times New Roman" w:eastAsia="Times New Roman" w:hAnsi="Times New Roman" w:cs="Times New Roman"/>
          <w:sz w:val="24"/>
          <w:szCs w:val="24"/>
        </w:rPr>
        <w:t>(A)</w:t>
      </w:r>
      <w:r w:rsidRPr="005646BF">
        <w:rPr>
          <w:rFonts w:ascii="Times New Roman" w:eastAsia="Times New Roman" w:hAnsi="Times New Roman" w:cs="Times New Roman"/>
          <w:sz w:val="24"/>
          <w:szCs w:val="24"/>
        </w:rPr>
        <w:tab/>
        <w:t xml:space="preserve">Policy statement.  </w:t>
      </w:r>
      <w:r>
        <w:rPr>
          <w:rFonts w:ascii="Times New Roman" w:eastAsia="Times New Roman" w:hAnsi="Times New Roman" w:cs="Times New Roman"/>
          <w:sz w:val="24"/>
          <w:szCs w:val="24"/>
        </w:rPr>
        <w:t>It is the policy of the university that all students, employees, and all other people retained or working at or for the university comply with all U.S. laws and regulations while performing work on behalf o</w:t>
      </w:r>
      <w:r w:rsidR="00E37498">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university.  Although the university strives to create an environment where teaching, learning, and research are conducted openly and without restrictions, certain federal regulations may require the university to obtain permission from the government before allowing foreign persons to participate in or have access to research involving specific technologies or data.  Export </w:t>
      </w:r>
      <w:r w:rsidR="00EC3DDE">
        <w:rPr>
          <w:rFonts w:ascii="Times New Roman" w:eastAsia="Times New Roman" w:hAnsi="Times New Roman" w:cs="Times New Roman"/>
          <w:sz w:val="24"/>
          <w:szCs w:val="24"/>
        </w:rPr>
        <w:t>c</w:t>
      </w:r>
      <w:r>
        <w:rPr>
          <w:rFonts w:ascii="Times New Roman" w:eastAsia="Times New Roman" w:hAnsi="Times New Roman" w:cs="Times New Roman"/>
          <w:sz w:val="24"/>
          <w:szCs w:val="24"/>
        </w:rPr>
        <w:t>ontrol regulations have the potential to:</w:t>
      </w:r>
      <w:r w:rsidRPr="005646BF">
        <w:rPr>
          <w:rFonts w:ascii="Times New Roman" w:hAnsi="Times New Roman" w:cs="Times New Roman"/>
          <w:bCs/>
          <w:sz w:val="24"/>
        </w:rPr>
        <w:t xml:space="preserve">  </w:t>
      </w:r>
    </w:p>
    <w:p w:rsidR="005646BF" w:rsidRPr="005646BF" w:rsidRDefault="005646BF" w:rsidP="005646BF">
      <w:pPr>
        <w:spacing w:after="0" w:line="240" w:lineRule="auto"/>
        <w:ind w:left="720" w:hanging="720"/>
        <w:rPr>
          <w:rFonts w:ascii="Times New Roman" w:eastAsia="Calibri" w:hAnsi="Times New Roman" w:cs="Times New Roman"/>
          <w:sz w:val="24"/>
        </w:rPr>
      </w:pPr>
    </w:p>
    <w:p w:rsidR="005646BF" w:rsidRPr="005646BF" w:rsidRDefault="005646BF" w:rsidP="005646BF">
      <w:pPr>
        <w:spacing w:after="0" w:line="240" w:lineRule="auto"/>
        <w:ind w:left="1440" w:hanging="720"/>
        <w:rPr>
          <w:rFonts w:ascii="Times New Roman" w:eastAsia="Calibri" w:hAnsi="Times New Roman" w:cs="Times New Roman"/>
          <w:sz w:val="24"/>
        </w:rPr>
      </w:pPr>
      <w:r w:rsidRPr="005646BF">
        <w:rPr>
          <w:rFonts w:ascii="Times New Roman" w:eastAsia="Calibri" w:hAnsi="Times New Roman" w:cs="Times New Roman"/>
          <w:sz w:val="24"/>
        </w:rPr>
        <w:t>(1)</w:t>
      </w:r>
      <w:r>
        <w:rPr>
          <w:rFonts w:ascii="Times New Roman" w:eastAsia="Calibri" w:hAnsi="Times New Roman" w:cs="Times New Roman"/>
          <w:sz w:val="24"/>
        </w:rPr>
        <w:tab/>
        <w:t>Limit research opportunities of university faculty, staff, and students;</w:t>
      </w:r>
      <w:r w:rsidRPr="005646BF">
        <w:rPr>
          <w:rFonts w:ascii="Times New Roman" w:eastAsia="Calibri" w:hAnsi="Times New Roman" w:cs="Times New Roman"/>
          <w:sz w:val="24"/>
        </w:rPr>
        <w:tab/>
      </w:r>
    </w:p>
    <w:p w:rsidR="005646BF" w:rsidRPr="005646BF" w:rsidRDefault="005646BF" w:rsidP="005646BF">
      <w:pPr>
        <w:spacing w:after="0" w:line="240" w:lineRule="auto"/>
        <w:ind w:left="1440" w:hanging="720"/>
        <w:rPr>
          <w:rFonts w:ascii="Times New Roman" w:eastAsia="Calibri" w:hAnsi="Times New Roman" w:cs="Times New Roman"/>
          <w:sz w:val="24"/>
        </w:rPr>
      </w:pPr>
    </w:p>
    <w:p w:rsidR="005646BF" w:rsidRPr="005646BF" w:rsidRDefault="005646BF" w:rsidP="005646BF">
      <w:pPr>
        <w:spacing w:after="0" w:line="240" w:lineRule="auto"/>
        <w:ind w:left="1440" w:hanging="720"/>
        <w:rPr>
          <w:rFonts w:ascii="Times New Roman" w:eastAsia="Calibri" w:hAnsi="Times New Roman" w:cs="Times New Roman"/>
          <w:sz w:val="24"/>
        </w:rPr>
      </w:pPr>
      <w:r w:rsidRPr="005646BF">
        <w:rPr>
          <w:rFonts w:ascii="Times New Roman" w:eastAsia="Calibri" w:hAnsi="Times New Roman" w:cs="Times New Roman"/>
          <w:sz w:val="24"/>
        </w:rPr>
        <w:t>(2)</w:t>
      </w:r>
      <w:r w:rsidRPr="005646BF">
        <w:rPr>
          <w:rFonts w:ascii="Times New Roman" w:eastAsia="Calibri" w:hAnsi="Times New Roman" w:cs="Times New Roman"/>
          <w:sz w:val="24"/>
        </w:rPr>
        <w:tab/>
      </w:r>
      <w:r>
        <w:rPr>
          <w:rFonts w:ascii="Times New Roman" w:eastAsia="Calibri" w:hAnsi="Times New Roman" w:cs="Times New Roman"/>
          <w:sz w:val="24"/>
        </w:rPr>
        <w:t>Affect publication rights; and/or</w:t>
      </w:r>
    </w:p>
    <w:p w:rsidR="005646BF" w:rsidRPr="005646BF" w:rsidRDefault="005646BF" w:rsidP="005646BF">
      <w:pPr>
        <w:spacing w:after="0" w:line="240" w:lineRule="auto"/>
        <w:ind w:left="1440" w:hanging="720"/>
        <w:rPr>
          <w:rFonts w:ascii="Times New Roman" w:eastAsia="Calibri" w:hAnsi="Times New Roman" w:cs="Times New Roman"/>
          <w:sz w:val="24"/>
        </w:rPr>
      </w:pPr>
    </w:p>
    <w:p w:rsidR="005646BF" w:rsidRPr="005646BF" w:rsidRDefault="005646BF" w:rsidP="005646BF">
      <w:pPr>
        <w:spacing w:after="0" w:line="240" w:lineRule="auto"/>
        <w:ind w:left="1440" w:hanging="720"/>
        <w:rPr>
          <w:rFonts w:ascii="Times New Roman" w:eastAsia="Times New Roman" w:hAnsi="Times New Roman" w:cs="Times New Roman"/>
          <w:sz w:val="24"/>
          <w:szCs w:val="24"/>
        </w:rPr>
      </w:pPr>
      <w:r w:rsidRPr="005646BF">
        <w:rPr>
          <w:rFonts w:ascii="Times New Roman" w:eastAsia="Calibri" w:hAnsi="Times New Roman" w:cs="Times New Roman"/>
          <w:sz w:val="24"/>
        </w:rPr>
        <w:t>(3)</w:t>
      </w:r>
      <w:r w:rsidRPr="005646BF">
        <w:rPr>
          <w:rFonts w:ascii="Times New Roman" w:eastAsia="Calibri" w:hAnsi="Times New Roman" w:cs="Times New Roman"/>
          <w:sz w:val="24"/>
        </w:rPr>
        <w:tab/>
      </w:r>
      <w:r>
        <w:rPr>
          <w:rFonts w:ascii="Times New Roman" w:eastAsia="Calibri" w:hAnsi="Times New Roman" w:cs="Times New Roman"/>
          <w:sz w:val="24"/>
        </w:rPr>
        <w:t>Prevent collaboration</w:t>
      </w:r>
    </w:p>
    <w:p w:rsidR="005646BF" w:rsidRPr="005646BF" w:rsidRDefault="005646BF" w:rsidP="005646BF">
      <w:pPr>
        <w:widowControl w:val="0"/>
        <w:spacing w:after="0" w:line="240" w:lineRule="auto"/>
        <w:ind w:left="720" w:hanging="720"/>
        <w:jc w:val="center"/>
        <w:rPr>
          <w:rFonts w:ascii="Times New Roman" w:eastAsia="Times New Roman" w:hAnsi="Times New Roman" w:cs="Times New Roman"/>
          <w:sz w:val="24"/>
          <w:szCs w:val="24"/>
        </w:rPr>
      </w:pPr>
    </w:p>
    <w:p w:rsidR="005646BF" w:rsidRPr="005646BF" w:rsidRDefault="005646BF" w:rsidP="005646BF">
      <w:pPr>
        <w:widowControl w:val="0"/>
        <w:spacing w:after="0" w:line="240" w:lineRule="auto"/>
        <w:ind w:left="720" w:hanging="720"/>
        <w:rPr>
          <w:rFonts w:ascii="Times New Roman" w:eastAsia="Times New Roman" w:hAnsi="Times New Roman" w:cs="Times New Roman"/>
          <w:sz w:val="24"/>
          <w:szCs w:val="24"/>
        </w:rPr>
      </w:pPr>
      <w:r w:rsidRPr="005646BF">
        <w:rPr>
          <w:rFonts w:ascii="Times New Roman" w:eastAsia="Times New Roman" w:hAnsi="Times New Roman" w:cs="Times New Roman"/>
          <w:sz w:val="24"/>
          <w:szCs w:val="24"/>
        </w:rPr>
        <w:t>(B)</w:t>
      </w:r>
      <w:r w:rsidRPr="005646BF">
        <w:rPr>
          <w:rFonts w:ascii="Times New Roman" w:eastAsia="Times New Roman" w:hAnsi="Times New Roman" w:cs="Times New Roman"/>
          <w:sz w:val="24"/>
          <w:szCs w:val="24"/>
        </w:rPr>
        <w:tab/>
        <w:t xml:space="preserve">Purpose.  To </w:t>
      </w:r>
      <w:r>
        <w:rPr>
          <w:rFonts w:ascii="Times New Roman" w:eastAsia="Times New Roman" w:hAnsi="Times New Roman" w:cs="Times New Roman"/>
          <w:sz w:val="24"/>
          <w:szCs w:val="24"/>
        </w:rPr>
        <w:t xml:space="preserve">establish university compliance with U.S. </w:t>
      </w:r>
      <w:r w:rsidR="00EC3DDE">
        <w:rPr>
          <w:rFonts w:ascii="Times New Roman" w:eastAsia="Times New Roman" w:hAnsi="Times New Roman" w:cs="Times New Roman"/>
          <w:sz w:val="24"/>
          <w:szCs w:val="24"/>
        </w:rPr>
        <w:t>e</w:t>
      </w:r>
      <w:r w:rsidR="00E37498">
        <w:rPr>
          <w:rFonts w:ascii="Times New Roman" w:eastAsia="Times New Roman" w:hAnsi="Times New Roman" w:cs="Times New Roman"/>
          <w:sz w:val="24"/>
          <w:szCs w:val="24"/>
        </w:rPr>
        <w:t xml:space="preserve">xport </w:t>
      </w:r>
      <w:r w:rsidR="00EC3DDE">
        <w:rPr>
          <w:rFonts w:ascii="Times New Roman" w:eastAsia="Times New Roman" w:hAnsi="Times New Roman" w:cs="Times New Roman"/>
          <w:sz w:val="24"/>
          <w:szCs w:val="24"/>
        </w:rPr>
        <w:t>c</w:t>
      </w:r>
      <w:r w:rsidR="00E37498">
        <w:rPr>
          <w:rFonts w:ascii="Times New Roman" w:eastAsia="Times New Roman" w:hAnsi="Times New Roman" w:cs="Times New Roman"/>
          <w:sz w:val="24"/>
          <w:szCs w:val="24"/>
        </w:rPr>
        <w:t>ontrol laws and regulations while balancing the university’s commitment to openness in research and education.</w:t>
      </w:r>
      <w:r w:rsidRPr="005646BF">
        <w:rPr>
          <w:rFonts w:ascii="Times New Roman" w:hAnsi="Times New Roman" w:cs="Times New Roman"/>
          <w:sz w:val="24"/>
        </w:rPr>
        <w:t xml:space="preserve">   </w:t>
      </w:r>
    </w:p>
    <w:p w:rsidR="005646BF" w:rsidRPr="005646BF" w:rsidRDefault="005646BF" w:rsidP="005646BF">
      <w:pPr>
        <w:widowControl w:val="0"/>
        <w:spacing w:after="0" w:line="240" w:lineRule="auto"/>
        <w:ind w:left="720" w:hanging="720"/>
        <w:rPr>
          <w:rFonts w:ascii="Times New Roman" w:eastAsia="Times New Roman" w:hAnsi="Times New Roman" w:cs="Times New Roman"/>
          <w:sz w:val="24"/>
          <w:szCs w:val="24"/>
        </w:rPr>
      </w:pPr>
    </w:p>
    <w:p w:rsidR="00E37498" w:rsidRPr="00E37498" w:rsidRDefault="00E37498" w:rsidP="00E37498">
      <w:pPr>
        <w:spacing w:after="0" w:line="240" w:lineRule="auto"/>
        <w:ind w:left="720" w:hanging="720"/>
        <w:rPr>
          <w:rFonts w:ascii="Times New Roman" w:eastAsia="Calibri" w:hAnsi="Times New Roman" w:cs="Times New Roman"/>
          <w:sz w:val="24"/>
        </w:rPr>
      </w:pPr>
      <w:r w:rsidRPr="00E37498">
        <w:rPr>
          <w:rFonts w:ascii="Times New Roman" w:eastAsia="Calibri" w:hAnsi="Times New Roman" w:cs="Times New Roman"/>
          <w:sz w:val="24"/>
        </w:rPr>
        <w:t>(C)</w:t>
      </w:r>
      <w:r w:rsidRPr="00E37498">
        <w:rPr>
          <w:rFonts w:ascii="Times New Roman" w:eastAsia="Calibri" w:hAnsi="Times New Roman" w:cs="Times New Roman"/>
          <w:sz w:val="24"/>
        </w:rPr>
        <w:tab/>
        <w:t>Scope.</w:t>
      </w:r>
      <w:r>
        <w:rPr>
          <w:rFonts w:ascii="Times New Roman" w:eastAsia="Calibri" w:hAnsi="Times New Roman" w:cs="Times New Roman"/>
          <w:sz w:val="24"/>
        </w:rPr>
        <w:t xml:space="preserve">  This policy applies to all members of the campus community, comprising all units and university personnel including faculty, staff, visiting scholars, research associates and fellows, student employees, students, visitors, volunteers, and all others retained by or working at the university when conducting any research, teaching, service or business activity at the university or on behalf of the university at a domestic location or in a foreign country.</w:t>
      </w:r>
    </w:p>
    <w:p w:rsidR="00E37498" w:rsidRPr="00E37498" w:rsidRDefault="00E37498" w:rsidP="00E37498">
      <w:pPr>
        <w:spacing w:after="0" w:line="240" w:lineRule="auto"/>
        <w:ind w:left="720" w:hanging="720"/>
        <w:rPr>
          <w:rFonts w:ascii="Times New Roman" w:eastAsia="Calibri" w:hAnsi="Times New Roman" w:cs="Times New Roman"/>
          <w:sz w:val="24"/>
        </w:rPr>
      </w:pPr>
    </w:p>
    <w:p w:rsidR="00E37498" w:rsidRPr="00E37498" w:rsidRDefault="00E37498" w:rsidP="00E37498">
      <w:pPr>
        <w:spacing w:after="0" w:line="240" w:lineRule="auto"/>
        <w:ind w:left="720" w:hanging="720"/>
        <w:rPr>
          <w:rFonts w:ascii="Times New Roman" w:eastAsia="Calibri" w:hAnsi="Times New Roman" w:cs="Times New Roman"/>
          <w:sz w:val="24"/>
        </w:rPr>
      </w:pPr>
      <w:r w:rsidRPr="00E37498">
        <w:rPr>
          <w:rFonts w:ascii="Times New Roman" w:eastAsia="Calibri" w:hAnsi="Times New Roman" w:cs="Times New Roman"/>
          <w:sz w:val="24"/>
        </w:rPr>
        <w:t>(D)</w:t>
      </w:r>
      <w:r w:rsidRPr="00E37498">
        <w:rPr>
          <w:rFonts w:ascii="Times New Roman" w:eastAsia="Calibri" w:hAnsi="Times New Roman" w:cs="Times New Roman"/>
          <w:sz w:val="24"/>
        </w:rPr>
        <w:tab/>
        <w:t xml:space="preserve">Definitions.  </w:t>
      </w:r>
    </w:p>
    <w:p w:rsidR="00E37498" w:rsidRPr="00E37498" w:rsidRDefault="00E37498" w:rsidP="00E37498">
      <w:pPr>
        <w:spacing w:after="0" w:line="240" w:lineRule="auto"/>
        <w:ind w:left="720" w:hanging="720"/>
        <w:rPr>
          <w:rFonts w:ascii="Times New Roman" w:eastAsia="Calibri" w:hAnsi="Times New Roman" w:cs="Times New Roman"/>
          <w:sz w:val="24"/>
        </w:rPr>
      </w:pPr>
    </w:p>
    <w:p w:rsidR="00E37498" w:rsidRPr="00E37498" w:rsidRDefault="00E37498" w:rsidP="00E37498">
      <w:pPr>
        <w:spacing w:after="0" w:line="240" w:lineRule="auto"/>
        <w:ind w:left="1440" w:hanging="720"/>
        <w:rPr>
          <w:rFonts w:ascii="Times New Roman" w:eastAsia="Calibri" w:hAnsi="Times New Roman" w:cs="Times New Roman"/>
          <w:sz w:val="24"/>
        </w:rPr>
      </w:pPr>
      <w:r w:rsidRPr="00E37498">
        <w:rPr>
          <w:rFonts w:ascii="Times New Roman" w:eastAsia="Calibri" w:hAnsi="Times New Roman" w:cs="Times New Roman"/>
          <w:sz w:val="24"/>
        </w:rPr>
        <w:t>(1)</w:t>
      </w:r>
      <w:r w:rsidRPr="00E37498">
        <w:rPr>
          <w:rFonts w:ascii="Times New Roman" w:eastAsia="Calibri" w:hAnsi="Times New Roman" w:cs="Times New Roman"/>
          <w:sz w:val="24"/>
        </w:rPr>
        <w:tab/>
      </w:r>
      <w:r w:rsidR="00C8467E">
        <w:rPr>
          <w:rFonts w:ascii="Times New Roman" w:eastAsia="Calibri" w:hAnsi="Times New Roman" w:cs="Times New Roman"/>
          <w:sz w:val="24"/>
        </w:rPr>
        <w:t>“</w:t>
      </w:r>
      <w:r>
        <w:rPr>
          <w:rFonts w:ascii="Times New Roman" w:eastAsia="Calibri" w:hAnsi="Times New Roman" w:cs="Times New Roman"/>
          <w:sz w:val="24"/>
        </w:rPr>
        <w:t>Controlled export.</w:t>
      </w:r>
      <w:r w:rsidR="00C8467E">
        <w:rPr>
          <w:rFonts w:ascii="Times New Roman" w:eastAsia="Calibri" w:hAnsi="Times New Roman" w:cs="Times New Roman"/>
          <w:sz w:val="24"/>
        </w:rPr>
        <w:t>”</w:t>
      </w:r>
      <w:r>
        <w:rPr>
          <w:rFonts w:ascii="Times New Roman" w:eastAsia="Calibri" w:hAnsi="Times New Roman" w:cs="Times New Roman"/>
          <w:sz w:val="24"/>
        </w:rPr>
        <w:t xml:space="preserve">  Specific types of exports regulated by the federal government (e.g., commodity, biologics, equipment, software, encryption, technology or technical information) sent from the U.S. to a foreign person or destination.</w:t>
      </w:r>
    </w:p>
    <w:p w:rsidR="00E37498" w:rsidRPr="00E37498" w:rsidRDefault="00E37498" w:rsidP="00E37498">
      <w:pPr>
        <w:spacing w:after="0" w:line="240" w:lineRule="auto"/>
        <w:ind w:left="1440" w:hanging="720"/>
        <w:rPr>
          <w:rFonts w:ascii="Times New Roman" w:eastAsia="Calibri" w:hAnsi="Times New Roman" w:cs="Times New Roman"/>
          <w:sz w:val="24"/>
        </w:rPr>
      </w:pPr>
    </w:p>
    <w:p w:rsidR="00E37498" w:rsidRPr="00E37498" w:rsidRDefault="00E37498" w:rsidP="00E37498">
      <w:pPr>
        <w:spacing w:after="0" w:line="240" w:lineRule="auto"/>
        <w:ind w:left="1440" w:hanging="720"/>
        <w:rPr>
          <w:rFonts w:ascii="Times New Roman" w:eastAsia="Calibri" w:hAnsi="Times New Roman" w:cs="Times New Roman"/>
          <w:sz w:val="24"/>
        </w:rPr>
      </w:pPr>
      <w:r w:rsidRPr="00E37498">
        <w:rPr>
          <w:rFonts w:ascii="Times New Roman" w:eastAsia="Calibri" w:hAnsi="Times New Roman" w:cs="Times New Roman"/>
          <w:sz w:val="24"/>
        </w:rPr>
        <w:t>(2)</w:t>
      </w:r>
      <w:r w:rsidRPr="00E37498">
        <w:rPr>
          <w:rFonts w:ascii="Times New Roman" w:eastAsia="Calibri" w:hAnsi="Times New Roman" w:cs="Times New Roman"/>
          <w:sz w:val="24"/>
        </w:rPr>
        <w:tab/>
      </w:r>
      <w:r w:rsidR="00C8467E">
        <w:rPr>
          <w:rFonts w:ascii="Times New Roman" w:eastAsia="Calibri" w:hAnsi="Times New Roman" w:cs="Times New Roman"/>
          <w:sz w:val="24"/>
        </w:rPr>
        <w:t>“</w:t>
      </w:r>
      <w:r>
        <w:rPr>
          <w:rFonts w:ascii="Times New Roman" w:eastAsia="Calibri" w:hAnsi="Times New Roman" w:cs="Times New Roman"/>
          <w:sz w:val="24"/>
        </w:rPr>
        <w:t>Deemed export.</w:t>
      </w:r>
      <w:r w:rsidR="00C8467E">
        <w:rPr>
          <w:rFonts w:ascii="Times New Roman" w:eastAsia="Calibri" w:hAnsi="Times New Roman" w:cs="Times New Roman"/>
          <w:sz w:val="24"/>
        </w:rPr>
        <w:t>”</w:t>
      </w:r>
      <w:r>
        <w:rPr>
          <w:rFonts w:ascii="Times New Roman" w:eastAsia="Calibri" w:hAnsi="Times New Roman" w:cs="Times New Roman"/>
          <w:sz w:val="24"/>
        </w:rPr>
        <w:t xml:space="preserve">  The release or transmission of controlled exports, technology, technical data, or software source code to a foreign person in the U.S.  This can be through the physical release of information or technology or through communications, such as discussions, with a foreign person including students, visitors, and foreign researchers.  Such a release of information is considered to be an export to the foreign national’s home country or country of current citizenship.</w:t>
      </w:r>
    </w:p>
    <w:p w:rsidR="00E37498" w:rsidRPr="00E37498" w:rsidRDefault="00E37498" w:rsidP="00E37498">
      <w:pPr>
        <w:spacing w:after="0" w:line="240" w:lineRule="auto"/>
        <w:ind w:left="1440" w:hanging="720"/>
        <w:rPr>
          <w:rFonts w:ascii="Times New Roman" w:eastAsia="Calibri" w:hAnsi="Times New Roman" w:cs="Times New Roman"/>
          <w:sz w:val="24"/>
        </w:rPr>
      </w:pPr>
    </w:p>
    <w:p w:rsidR="00E37498" w:rsidRPr="00E37498" w:rsidRDefault="00E37498" w:rsidP="00E37498">
      <w:pPr>
        <w:spacing w:after="0" w:line="240" w:lineRule="auto"/>
        <w:ind w:left="1440" w:hanging="720"/>
        <w:rPr>
          <w:rFonts w:ascii="Times New Roman" w:eastAsia="Calibri" w:hAnsi="Times New Roman" w:cs="Times New Roman"/>
          <w:sz w:val="24"/>
        </w:rPr>
      </w:pPr>
      <w:r w:rsidRPr="00E37498">
        <w:rPr>
          <w:rFonts w:ascii="Times New Roman" w:eastAsia="Calibri" w:hAnsi="Times New Roman" w:cs="Times New Roman"/>
          <w:sz w:val="24"/>
        </w:rPr>
        <w:t>(3)</w:t>
      </w:r>
      <w:r w:rsidRPr="00E37498">
        <w:rPr>
          <w:rFonts w:ascii="Times New Roman" w:eastAsia="Calibri" w:hAnsi="Times New Roman" w:cs="Times New Roman"/>
          <w:sz w:val="24"/>
        </w:rPr>
        <w:tab/>
      </w:r>
      <w:r w:rsidR="00C8467E">
        <w:rPr>
          <w:rFonts w:ascii="Times New Roman" w:eastAsia="Calibri" w:hAnsi="Times New Roman" w:cs="Times New Roman"/>
          <w:sz w:val="24"/>
        </w:rPr>
        <w:t>“</w:t>
      </w:r>
      <w:r>
        <w:rPr>
          <w:rFonts w:ascii="Times New Roman" w:eastAsia="Calibri" w:hAnsi="Times New Roman" w:cs="Times New Roman"/>
          <w:sz w:val="24"/>
        </w:rPr>
        <w:t xml:space="preserve">Defense </w:t>
      </w:r>
      <w:r w:rsidR="00DD7543">
        <w:rPr>
          <w:rFonts w:ascii="Times New Roman" w:eastAsia="Calibri" w:hAnsi="Times New Roman" w:cs="Times New Roman"/>
          <w:sz w:val="24"/>
        </w:rPr>
        <w:t>a</w:t>
      </w:r>
      <w:r>
        <w:rPr>
          <w:rFonts w:ascii="Times New Roman" w:eastAsia="Calibri" w:hAnsi="Times New Roman" w:cs="Times New Roman"/>
          <w:sz w:val="24"/>
        </w:rPr>
        <w:t>rticle.</w:t>
      </w:r>
      <w:r w:rsidR="00C8467E">
        <w:rPr>
          <w:rFonts w:ascii="Times New Roman" w:eastAsia="Calibri" w:hAnsi="Times New Roman" w:cs="Times New Roman"/>
          <w:sz w:val="24"/>
        </w:rPr>
        <w:t>"</w:t>
      </w:r>
      <w:r>
        <w:rPr>
          <w:rFonts w:ascii="Times New Roman" w:eastAsia="Calibri" w:hAnsi="Times New Roman" w:cs="Times New Roman"/>
          <w:sz w:val="24"/>
        </w:rPr>
        <w:t xml:space="preserve">  Any item or technical data designated in the U.S. Munitions List</w:t>
      </w:r>
      <w:r w:rsidR="00C75FE3">
        <w:rPr>
          <w:rFonts w:ascii="Times New Roman" w:eastAsia="Calibri" w:hAnsi="Times New Roman" w:cs="Times New Roman"/>
          <w:sz w:val="24"/>
        </w:rPr>
        <w:t>,</w:t>
      </w:r>
      <w:r>
        <w:rPr>
          <w:rFonts w:ascii="Times New Roman" w:eastAsia="Calibri" w:hAnsi="Times New Roman" w:cs="Times New Roman"/>
          <w:sz w:val="24"/>
        </w:rPr>
        <w:t xml:space="preserve"> </w:t>
      </w:r>
      <w:r w:rsidR="00EA5CAA">
        <w:rPr>
          <w:rFonts w:ascii="Times New Roman" w:eastAsia="Calibri" w:hAnsi="Times New Roman" w:cs="Times New Roman"/>
          <w:sz w:val="24"/>
        </w:rPr>
        <w:t>22 C.F.R. 121.1</w:t>
      </w:r>
      <w:r w:rsidR="008A7505">
        <w:rPr>
          <w:rFonts w:ascii="Times New Roman" w:eastAsia="Calibri" w:hAnsi="Times New Roman" w:cs="Times New Roman"/>
          <w:sz w:val="24"/>
        </w:rPr>
        <w:t xml:space="preserve">.  </w:t>
      </w:r>
      <w:r w:rsidR="008A7505" w:rsidRPr="00C275B3">
        <w:rPr>
          <w:rFonts w:ascii="Times New Roman" w:hAnsi="Times New Roman"/>
          <w:bCs/>
          <w:sz w:val="24"/>
          <w:szCs w:val="24"/>
        </w:rPr>
        <w:t xml:space="preserve">Defense articles include technical data recorded or stored in any physical form, models, mockups, or other items that reveal technical data relating to the item. </w:t>
      </w:r>
      <w:r w:rsidR="008A7505">
        <w:rPr>
          <w:rFonts w:ascii="Times New Roman" w:hAnsi="Times New Roman"/>
          <w:bCs/>
          <w:sz w:val="24"/>
          <w:szCs w:val="24"/>
        </w:rPr>
        <w:t xml:space="preserve"> </w:t>
      </w:r>
      <w:r w:rsidR="008A7505" w:rsidRPr="00C275B3">
        <w:rPr>
          <w:rFonts w:ascii="Times New Roman" w:hAnsi="Times New Roman"/>
          <w:bCs/>
          <w:sz w:val="24"/>
          <w:szCs w:val="24"/>
        </w:rPr>
        <w:t>It does not include basic marketing information or general system descriptions (22 C.F.R. 120.6).</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(4)</w:t>
      </w:r>
      <w:r w:rsidRPr="008A7505">
        <w:rPr>
          <w:rFonts w:ascii="Times New Roman" w:eastAsia="Times New Roman" w:hAnsi="Times New Roman" w:cs="Times New Roman"/>
          <w:bCs/>
          <w:sz w:val="24"/>
          <w:szCs w:val="24"/>
        </w:rPr>
        <w:tab/>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Dual </w:t>
      </w:r>
      <w:r w:rsidR="00DD7543">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se.</w:t>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Items, information, and software that are primarily commercial in nature but also have potential military applications.</w:t>
      </w:r>
    </w:p>
    <w:p w:rsidR="008A7505" w:rsidRPr="008A7505" w:rsidRDefault="008A7505" w:rsidP="008A7505">
      <w:pPr>
        <w:widowControl w:val="0"/>
        <w:spacing w:after="0" w:line="240" w:lineRule="auto"/>
        <w:ind w:firstLine="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(5)</w:t>
      </w:r>
      <w:r w:rsidRPr="008A7505">
        <w:rPr>
          <w:rFonts w:ascii="Times New Roman" w:eastAsia="Times New Roman" w:hAnsi="Times New Roman" w:cs="Times New Roman"/>
          <w:bCs/>
          <w:sz w:val="24"/>
          <w:szCs w:val="24"/>
        </w:rPr>
        <w:tab/>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EAR.</w:t>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Export </w:t>
      </w:r>
      <w:r w:rsidR="00C75FE3">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 xml:space="preserve">dministration </w:t>
      </w:r>
      <w:r w:rsidR="00C75FE3">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egulations</w:t>
      </w:r>
      <w:r w:rsidR="00C75FE3">
        <w:rPr>
          <w:rFonts w:ascii="Times New Roman" w:eastAsia="Times New Roman" w:hAnsi="Times New Roman" w:cs="Times New Roman"/>
          <w:bCs/>
          <w:sz w:val="24"/>
          <w:szCs w:val="24"/>
        </w:rPr>
        <w:t xml:space="preserve"> (“EAR”)</w:t>
      </w:r>
      <w:r w:rsidRPr="008A7505">
        <w:rPr>
          <w:rFonts w:ascii="Times New Roman" w:eastAsia="Times New Roman" w:hAnsi="Times New Roman" w:cs="Times New Roman"/>
          <w:bCs/>
          <w:sz w:val="24"/>
          <w:szCs w:val="24"/>
        </w:rPr>
        <w:t xml:space="preserve">, administered by the </w:t>
      </w:r>
      <w:r w:rsidR="00C75FE3">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epartment of </w:t>
      </w:r>
      <w:r w:rsidR="00C75FE3">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ommerce through the </w:t>
      </w:r>
      <w:r w:rsidR="00C75FE3">
        <w:rPr>
          <w:rFonts w:ascii="Times New Roman" w:eastAsia="Times New Roman" w:hAnsi="Times New Roman" w:cs="Times New Roman"/>
          <w:bCs/>
          <w:sz w:val="24"/>
          <w:szCs w:val="24"/>
        </w:rPr>
        <w:t>b</w:t>
      </w:r>
      <w:r w:rsidRPr="008A7505">
        <w:rPr>
          <w:rFonts w:ascii="Times New Roman" w:eastAsia="Times New Roman" w:hAnsi="Times New Roman" w:cs="Times New Roman"/>
          <w:bCs/>
          <w:sz w:val="24"/>
          <w:szCs w:val="24"/>
        </w:rPr>
        <w:t xml:space="preserve">ureau of </w:t>
      </w:r>
      <w:r w:rsidR="00C75FE3">
        <w:rPr>
          <w:rFonts w:ascii="Times New Roman" w:eastAsia="Times New Roman" w:hAnsi="Times New Roman" w:cs="Times New Roman"/>
          <w:bCs/>
          <w:sz w:val="24"/>
          <w:szCs w:val="24"/>
        </w:rPr>
        <w:t>i</w:t>
      </w:r>
      <w:r w:rsidRPr="008A7505">
        <w:rPr>
          <w:rFonts w:ascii="Times New Roman" w:eastAsia="Times New Roman" w:hAnsi="Times New Roman" w:cs="Times New Roman"/>
          <w:bCs/>
          <w:sz w:val="24"/>
          <w:szCs w:val="24"/>
        </w:rPr>
        <w:t xml:space="preserve">ndustry and </w:t>
      </w:r>
      <w:r w:rsidR="00C75FE3">
        <w:rPr>
          <w:rFonts w:ascii="Times New Roman" w:eastAsia="Times New Roman" w:hAnsi="Times New Roman" w:cs="Times New Roman"/>
          <w:bCs/>
          <w:sz w:val="24"/>
          <w:szCs w:val="24"/>
        </w:rPr>
        <w:t>s</w:t>
      </w:r>
      <w:r w:rsidRPr="008A7505">
        <w:rPr>
          <w:rFonts w:ascii="Times New Roman" w:eastAsia="Times New Roman" w:hAnsi="Times New Roman" w:cs="Times New Roman"/>
          <w:bCs/>
          <w:sz w:val="24"/>
          <w:szCs w:val="24"/>
        </w:rPr>
        <w:t>ecurity (</w:t>
      </w:r>
      <w:r w:rsidR="00C75FE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BIS</w:t>
      </w:r>
      <w:r w:rsidR="00C75FE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(15 C.F.R. 730-774)</w:t>
      </w:r>
      <w:r w:rsidR="00C75FE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regulates commercial and dual</w:t>
      </w:r>
      <w:r w:rsidR="00C75FE3">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use items, technology, and software identified in the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ommerce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w:t>
      </w:r>
      <w:r w:rsidR="00E23B9C">
        <w:rPr>
          <w:rFonts w:ascii="Times New Roman" w:eastAsia="Times New Roman" w:hAnsi="Times New Roman" w:cs="Times New Roman"/>
          <w:bCs/>
          <w:sz w:val="24"/>
          <w:szCs w:val="24"/>
        </w:rPr>
        <w:t>l</w:t>
      </w:r>
      <w:r w:rsidRPr="008A7505">
        <w:rPr>
          <w:rFonts w:ascii="Times New Roman" w:eastAsia="Times New Roman" w:hAnsi="Times New Roman" w:cs="Times New Roman"/>
          <w:bCs/>
          <w:sz w:val="24"/>
          <w:szCs w:val="24"/>
        </w:rPr>
        <w:t>ist (</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CCL</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15 C.F.R. 774</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(6)</w:t>
      </w:r>
      <w:r w:rsidRPr="008A7505">
        <w:rPr>
          <w:rFonts w:ascii="Times New Roman" w:eastAsia="Times New Roman" w:hAnsi="Times New Roman" w:cs="Times New Roman"/>
          <w:bCs/>
          <w:sz w:val="24"/>
          <w:szCs w:val="24"/>
        </w:rPr>
        <w:tab/>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Educational </w:t>
      </w:r>
      <w:r w:rsidR="00DD7543">
        <w:rPr>
          <w:rFonts w:ascii="Times New Roman" w:eastAsia="Times New Roman" w:hAnsi="Times New Roman" w:cs="Times New Roman"/>
          <w:bCs/>
          <w:sz w:val="24"/>
          <w:szCs w:val="24"/>
        </w:rPr>
        <w:t>i</w:t>
      </w:r>
      <w:r w:rsidRPr="008A7505">
        <w:rPr>
          <w:rFonts w:ascii="Times New Roman" w:eastAsia="Times New Roman" w:hAnsi="Times New Roman" w:cs="Times New Roman"/>
          <w:bCs/>
          <w:sz w:val="24"/>
          <w:szCs w:val="24"/>
        </w:rPr>
        <w:t>nformation.</w:t>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Information that is commonly taught in catalog courses and associated teaching laboratories of academic institutions.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It is not subject to </w:t>
      </w:r>
      <w:r w:rsidR="00E23B9C">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ontrol regulations.</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(7)</w:t>
      </w:r>
      <w:r w:rsidRPr="008A7505">
        <w:rPr>
          <w:rFonts w:ascii="Times New Roman" w:eastAsia="Times New Roman" w:hAnsi="Times New Roman" w:cs="Times New Roman"/>
          <w:bCs/>
          <w:sz w:val="24"/>
          <w:szCs w:val="24"/>
        </w:rPr>
        <w:tab/>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Export.</w:t>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Any item (commodity, software, technology, equipment, software, or information) sent from the U.S. to a foreign destination is considered an export.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Examples of exports include the actual shipment of goods as well as the transfer of </w:t>
      </w:r>
      <w:r w:rsidRPr="008A7505">
        <w:rPr>
          <w:rFonts w:ascii="Times New Roman" w:eastAsia="Times New Roman" w:hAnsi="Times New Roman" w:cs="Times New Roman"/>
          <w:bCs/>
          <w:sz w:val="24"/>
          <w:szCs w:val="24"/>
        </w:rPr>
        <w:lastRenderedPageBreak/>
        <w:t xml:space="preserve">written documents or information via email, phone, fax, </w:t>
      </w:r>
      <w:r w:rsidR="00C8467E">
        <w:rPr>
          <w:rFonts w:ascii="Times New Roman" w:eastAsia="Times New Roman" w:hAnsi="Times New Roman" w:cs="Times New Roman"/>
          <w:bCs/>
          <w:sz w:val="24"/>
          <w:szCs w:val="24"/>
        </w:rPr>
        <w:t>i</w:t>
      </w:r>
      <w:r w:rsidRPr="008A7505">
        <w:rPr>
          <w:rFonts w:ascii="Times New Roman" w:eastAsia="Times New Roman" w:hAnsi="Times New Roman" w:cs="Times New Roman"/>
          <w:bCs/>
          <w:sz w:val="24"/>
          <w:szCs w:val="24"/>
        </w:rPr>
        <w:t>nternet postings, verbal/personal conversations and meetings.</w:t>
      </w:r>
    </w:p>
    <w:p w:rsidR="008A7505" w:rsidRPr="008A7505" w:rsidRDefault="008A7505" w:rsidP="008A7505">
      <w:pPr>
        <w:widowControl w:val="0"/>
        <w:spacing w:after="0" w:line="240" w:lineRule="auto"/>
        <w:ind w:left="1080" w:hanging="36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b/>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(8)</w:t>
      </w:r>
      <w:r w:rsidRPr="008A7505">
        <w:rPr>
          <w:rFonts w:ascii="Times New Roman" w:eastAsia="Times New Roman" w:hAnsi="Times New Roman" w:cs="Times New Roman"/>
          <w:bCs/>
          <w:sz w:val="24"/>
          <w:szCs w:val="24"/>
        </w:rPr>
        <w:tab/>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Export </w:t>
      </w:r>
      <w:r w:rsidR="00C8467E">
        <w:rPr>
          <w:rFonts w:ascii="Times New Roman" w:eastAsia="Times New Roman" w:hAnsi="Times New Roman" w:cs="Times New Roman"/>
          <w:bCs/>
          <w:sz w:val="24"/>
          <w:szCs w:val="24"/>
        </w:rPr>
        <w:t>l</w:t>
      </w:r>
      <w:r w:rsidRPr="008A7505">
        <w:rPr>
          <w:rFonts w:ascii="Times New Roman" w:eastAsia="Times New Roman" w:hAnsi="Times New Roman" w:cs="Times New Roman"/>
          <w:bCs/>
          <w:sz w:val="24"/>
          <w:szCs w:val="24"/>
        </w:rPr>
        <w:t>icense.</w:t>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A written authorization provided by the appropriate governing regulatory authority detailing specific terms and conditions allowing the export or re-export of a controlled item(s).</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(9)</w:t>
      </w:r>
      <w:r w:rsidRPr="008A7505">
        <w:rPr>
          <w:rFonts w:ascii="Times New Roman" w:eastAsia="Times New Roman" w:hAnsi="Times New Roman" w:cs="Times New Roman"/>
          <w:bCs/>
          <w:sz w:val="24"/>
          <w:szCs w:val="24"/>
        </w:rPr>
        <w:tab/>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Foreign </w:t>
      </w:r>
      <w:r w:rsidR="00C8467E">
        <w:rPr>
          <w:rFonts w:ascii="Times New Roman" w:eastAsia="Times New Roman" w:hAnsi="Times New Roman" w:cs="Times New Roman"/>
          <w:bCs/>
          <w:sz w:val="24"/>
          <w:szCs w:val="24"/>
        </w:rPr>
        <w:t>p</w:t>
      </w:r>
      <w:r w:rsidRPr="008A7505">
        <w:rPr>
          <w:rFonts w:ascii="Times New Roman" w:eastAsia="Times New Roman" w:hAnsi="Times New Roman" w:cs="Times New Roman"/>
          <w:bCs/>
          <w:sz w:val="24"/>
          <w:szCs w:val="24"/>
        </w:rPr>
        <w:t xml:space="preserve">erson or </w:t>
      </w:r>
      <w:r w:rsidR="00C8467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ntity.</w:t>
      </w:r>
      <w:r w:rsidR="00C846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 Anyone who is not a U.S. person. This includes individuals as well as any foreign corporation, business association, partnership, trust, society, or any other foreign entity or group, including international organizations and foreign governments, not incorporated or organized to do business in the U.S. </w:t>
      </w:r>
      <w:r w:rsidRPr="008A7505">
        <w:rPr>
          <w:rFonts w:ascii="Times New Roman" w:eastAsia="Times New Roman" w:hAnsi="Times New Roman" w:cs="Times New Roman"/>
          <w:bCs/>
          <w:sz w:val="24"/>
          <w:szCs w:val="24"/>
        </w:rPr>
        <w:br/>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(10)</w:t>
      </w:r>
      <w:r w:rsidRPr="008A7505">
        <w:rPr>
          <w:rFonts w:ascii="Times New Roman" w:eastAsia="Times New Roman" w:hAnsi="Times New Roman" w:cs="Times New Roman"/>
          <w:bCs/>
          <w:sz w:val="24"/>
          <w:szCs w:val="24"/>
        </w:rPr>
        <w:tab/>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Fundamental </w:t>
      </w:r>
      <w:r w:rsidR="00C8467E">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esearch.</w:t>
      </w:r>
      <w:r w:rsidR="00C8467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Any “basic and applied research in science and engineering, the results of which are ordinarily published and shared broadly within the scientific community…”</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Information that results from </w:t>
      </w:r>
      <w:r w:rsidR="00C8467E">
        <w:rPr>
          <w:rFonts w:ascii="Times New Roman" w:eastAsia="Times New Roman" w:hAnsi="Times New Roman" w:cs="Times New Roman"/>
          <w:bCs/>
          <w:sz w:val="24"/>
          <w:szCs w:val="24"/>
        </w:rPr>
        <w:t>f</w:t>
      </w:r>
      <w:r w:rsidRPr="008A7505">
        <w:rPr>
          <w:rFonts w:ascii="Times New Roman" w:eastAsia="Times New Roman" w:hAnsi="Times New Roman" w:cs="Times New Roman"/>
          <w:bCs/>
          <w:sz w:val="24"/>
          <w:szCs w:val="24"/>
        </w:rPr>
        <w:t xml:space="preserve">undamental </w:t>
      </w:r>
      <w:r w:rsidR="00C8467E">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 xml:space="preserve">esearch is not subject to </w:t>
      </w:r>
      <w:r w:rsidR="00E23B9C">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regulations under the </w:t>
      </w:r>
      <w:r w:rsidR="00E23B9C">
        <w:rPr>
          <w:rFonts w:ascii="Times New Roman" w:eastAsia="Times New Roman" w:hAnsi="Times New Roman" w:cs="Times New Roman"/>
          <w:bCs/>
          <w:sz w:val="24"/>
          <w:szCs w:val="24"/>
        </w:rPr>
        <w:t>f</w:t>
      </w:r>
      <w:r w:rsidRPr="008A7505">
        <w:rPr>
          <w:rFonts w:ascii="Times New Roman" w:eastAsia="Times New Roman" w:hAnsi="Times New Roman" w:cs="Times New Roman"/>
          <w:bCs/>
          <w:sz w:val="24"/>
          <w:szCs w:val="24"/>
        </w:rPr>
        <w:t xml:space="preserve">undamental </w:t>
      </w:r>
      <w:r w:rsidR="00E23B9C">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 xml:space="preserve">esearch </w:t>
      </w:r>
      <w:r w:rsidR="00E23B9C">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xclusion (</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FRE</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See </w:t>
      </w:r>
      <w:hyperlink r:id="rId7" w:history="1">
        <w:r w:rsidRPr="00E23B9C">
          <w:rPr>
            <w:rStyle w:val="Hyperlink"/>
            <w:rFonts w:ascii="Times New Roman" w:eastAsia="Times New Roman" w:hAnsi="Times New Roman" w:cs="Times New Roman"/>
            <w:bCs/>
            <w:sz w:val="24"/>
            <w:szCs w:val="24"/>
          </w:rPr>
          <w:t>National Security Decision Directive 189</w:t>
        </w:r>
      </w:hyperlink>
      <w:r w:rsidRPr="008A7505">
        <w:rPr>
          <w:rFonts w:ascii="Times New Roman" w:eastAsia="Times New Roman" w:hAnsi="Times New Roman" w:cs="Times New Roman"/>
          <w:bCs/>
          <w:sz w:val="24"/>
          <w:szCs w:val="24"/>
        </w:rPr>
        <w:t xml:space="preserve"> </w:t>
      </w:r>
      <w:r w:rsidR="00E23B9C">
        <w:rPr>
          <w:rFonts w:ascii="Times New Roman" w:eastAsia="Times New Roman" w:hAnsi="Times New Roman" w:cs="Times New Roman"/>
          <w:bCs/>
          <w:sz w:val="24"/>
          <w:szCs w:val="24"/>
        </w:rPr>
        <w:t xml:space="preserve">(“NSDD”) </w:t>
      </w:r>
      <w:r w:rsidRPr="008A7505">
        <w:rPr>
          <w:rFonts w:ascii="Times New Roman" w:eastAsia="Times New Roman" w:hAnsi="Times New Roman" w:cs="Times New Roman"/>
          <w:bCs/>
          <w:sz w:val="24"/>
          <w:szCs w:val="24"/>
        </w:rPr>
        <w:t>for more information.</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(11)</w:t>
      </w:r>
      <w:r w:rsidRPr="008A7505">
        <w:rPr>
          <w:rFonts w:ascii="Times New Roman" w:eastAsia="Times New Roman" w:hAnsi="Times New Roman" w:cs="Times New Roman"/>
          <w:bCs/>
          <w:sz w:val="24"/>
          <w:szCs w:val="24"/>
        </w:rPr>
        <w:tab/>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ITAR.</w:t>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International </w:t>
      </w:r>
      <w:r w:rsidR="00E23B9C">
        <w:rPr>
          <w:rFonts w:ascii="Times New Roman" w:eastAsia="Times New Roman" w:hAnsi="Times New Roman" w:cs="Times New Roman"/>
          <w:bCs/>
          <w:sz w:val="24"/>
          <w:szCs w:val="24"/>
        </w:rPr>
        <w:t>t</w:t>
      </w:r>
      <w:r w:rsidRPr="008A7505">
        <w:rPr>
          <w:rFonts w:ascii="Times New Roman" w:eastAsia="Times New Roman" w:hAnsi="Times New Roman" w:cs="Times New Roman"/>
          <w:bCs/>
          <w:sz w:val="24"/>
          <w:szCs w:val="24"/>
        </w:rPr>
        <w:t xml:space="preserve">raffic in </w:t>
      </w:r>
      <w:r w:rsidR="00E23B9C">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 xml:space="preserve">rms </w:t>
      </w:r>
      <w:r w:rsidR="00E23B9C">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 xml:space="preserve">egulations, administered by the </w:t>
      </w:r>
      <w:r w:rsidR="00E23B9C">
        <w:rPr>
          <w:rFonts w:ascii="Times New Roman" w:eastAsia="Times New Roman" w:hAnsi="Times New Roman" w:cs="Times New Roman"/>
          <w:bCs/>
          <w:sz w:val="24"/>
          <w:szCs w:val="24"/>
        </w:rPr>
        <w:t>s</w:t>
      </w:r>
      <w:r w:rsidRPr="008A7505">
        <w:rPr>
          <w:rFonts w:ascii="Times New Roman" w:eastAsia="Times New Roman" w:hAnsi="Times New Roman" w:cs="Times New Roman"/>
          <w:bCs/>
          <w:sz w:val="24"/>
          <w:szCs w:val="24"/>
        </w:rPr>
        <w:t xml:space="preserve">tate </w:t>
      </w:r>
      <w:r w:rsidR="00E23B9C">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epartment through the </w:t>
      </w:r>
      <w:r w:rsidR="00E23B9C">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irectorate of </w:t>
      </w:r>
      <w:r w:rsidR="00E23B9C">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efense </w:t>
      </w:r>
      <w:r w:rsidR="00E23B9C">
        <w:rPr>
          <w:rFonts w:ascii="Times New Roman" w:eastAsia="Times New Roman" w:hAnsi="Times New Roman" w:cs="Times New Roman"/>
          <w:bCs/>
          <w:sz w:val="24"/>
          <w:szCs w:val="24"/>
        </w:rPr>
        <w:t>t</w:t>
      </w:r>
      <w:r w:rsidRPr="008A7505">
        <w:rPr>
          <w:rFonts w:ascii="Times New Roman" w:eastAsia="Times New Roman" w:hAnsi="Times New Roman" w:cs="Times New Roman"/>
          <w:bCs/>
          <w:sz w:val="24"/>
          <w:szCs w:val="24"/>
        </w:rPr>
        <w:t xml:space="preserve">rade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ontrols (</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DDTC</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(22 C.F.R. 120-130)</w:t>
      </w:r>
      <w:r w:rsidR="00E23B9C">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regulates the export of articles and services that are inherently military in nature. </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(12)</w:t>
      </w:r>
      <w:r w:rsidRPr="008A7505">
        <w:rPr>
          <w:rFonts w:ascii="Times New Roman" w:eastAsia="Times New Roman" w:hAnsi="Times New Roman" w:cs="Times New Roman"/>
          <w:bCs/>
          <w:sz w:val="24"/>
          <w:szCs w:val="24"/>
        </w:rPr>
        <w:tab/>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Re-</w:t>
      </w:r>
      <w:r w:rsidR="00DD7543">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xport.</w:t>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An actual shipment or transmission of a controlled export, software, or information subject to the EAR or ITAR from one foreign country to another foreign country, including the sending or taking of a defense article to or from such countries in any manner. </w:t>
      </w:r>
    </w:p>
    <w:p w:rsidR="008A7505" w:rsidRPr="008A7505" w:rsidRDefault="008A7505" w:rsidP="008A7505">
      <w:pPr>
        <w:widowControl w:val="0"/>
        <w:spacing w:after="0" w:line="240" w:lineRule="auto"/>
        <w:ind w:firstLine="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(13)</w:t>
      </w:r>
      <w:r w:rsidRPr="008A7505">
        <w:rPr>
          <w:rFonts w:ascii="Times New Roman" w:eastAsia="Times New Roman" w:hAnsi="Times New Roman" w:cs="Times New Roman"/>
          <w:bCs/>
          <w:sz w:val="24"/>
          <w:szCs w:val="24"/>
        </w:rPr>
        <w:tab/>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Technology </w:t>
      </w:r>
      <w:r w:rsidR="001254B1">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w:t>
      </w:r>
      <w:r w:rsidR="001254B1">
        <w:rPr>
          <w:rFonts w:ascii="Times New Roman" w:eastAsia="Times New Roman" w:hAnsi="Times New Roman" w:cs="Times New Roman"/>
          <w:bCs/>
          <w:sz w:val="24"/>
          <w:szCs w:val="24"/>
        </w:rPr>
        <w:t>p</w:t>
      </w:r>
      <w:r w:rsidRPr="008A7505">
        <w:rPr>
          <w:rFonts w:ascii="Times New Roman" w:eastAsia="Times New Roman" w:hAnsi="Times New Roman" w:cs="Times New Roman"/>
          <w:bCs/>
          <w:sz w:val="24"/>
          <w:szCs w:val="24"/>
        </w:rPr>
        <w:t>lan (TCP).</w:t>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An internal university compliance document that is prepared by the </w:t>
      </w:r>
      <w:r w:rsidR="00DD7543">
        <w:rPr>
          <w:rFonts w:ascii="Times New Roman" w:eastAsia="Times New Roman" w:hAnsi="Times New Roman" w:cs="Times New Roman"/>
          <w:bCs/>
          <w:sz w:val="24"/>
          <w:szCs w:val="24"/>
        </w:rPr>
        <w:t>o</w:t>
      </w:r>
      <w:r w:rsidRPr="008A7505">
        <w:rPr>
          <w:rFonts w:ascii="Times New Roman" w:eastAsia="Times New Roman" w:hAnsi="Times New Roman" w:cs="Times New Roman"/>
          <w:bCs/>
          <w:sz w:val="24"/>
          <w:szCs w:val="24"/>
        </w:rPr>
        <w:t xml:space="preserve">ffice of </w:t>
      </w:r>
      <w:r w:rsidR="00DD7543">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 xml:space="preserve">esearch </w:t>
      </w:r>
      <w:r w:rsidR="00DD7543">
        <w:rPr>
          <w:rFonts w:ascii="Times New Roman" w:eastAsia="Times New Roman" w:hAnsi="Times New Roman" w:cs="Times New Roman"/>
          <w:bCs/>
          <w:sz w:val="24"/>
          <w:szCs w:val="24"/>
        </w:rPr>
        <w:t>s</w:t>
      </w:r>
      <w:r w:rsidRPr="008A7505">
        <w:rPr>
          <w:rFonts w:ascii="Times New Roman" w:eastAsia="Times New Roman" w:hAnsi="Times New Roman" w:cs="Times New Roman"/>
          <w:bCs/>
          <w:sz w:val="24"/>
          <w:szCs w:val="24"/>
        </w:rPr>
        <w:t>ervices (</w:t>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ORS</w:t>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w:t>
      </w:r>
      <w:r w:rsidR="00DD7543">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subject to review by the </w:t>
      </w:r>
      <w:r w:rsidR="00DD7543">
        <w:rPr>
          <w:rFonts w:ascii="Times New Roman" w:eastAsia="Times New Roman" w:hAnsi="Times New Roman" w:cs="Times New Roman"/>
          <w:bCs/>
          <w:sz w:val="24"/>
          <w:szCs w:val="24"/>
        </w:rPr>
        <w:t>o</w:t>
      </w:r>
      <w:r w:rsidRPr="008A7505">
        <w:rPr>
          <w:rFonts w:ascii="Times New Roman" w:eastAsia="Times New Roman" w:hAnsi="Times New Roman" w:cs="Times New Roman"/>
          <w:bCs/>
          <w:sz w:val="24"/>
          <w:szCs w:val="24"/>
        </w:rPr>
        <w:t xml:space="preserve">ffice of </w:t>
      </w:r>
      <w:r w:rsidR="0002746D">
        <w:rPr>
          <w:rFonts w:ascii="Times New Roman" w:eastAsia="Times New Roman" w:hAnsi="Times New Roman" w:cs="Times New Roman"/>
          <w:bCs/>
          <w:sz w:val="24"/>
          <w:szCs w:val="24"/>
        </w:rPr>
        <w:t xml:space="preserve">the </w:t>
      </w:r>
      <w:r w:rsidR="00DD7543">
        <w:rPr>
          <w:rFonts w:ascii="Times New Roman" w:eastAsia="Times New Roman" w:hAnsi="Times New Roman" w:cs="Times New Roman"/>
          <w:bCs/>
          <w:sz w:val="24"/>
          <w:szCs w:val="24"/>
        </w:rPr>
        <w:t>g</w:t>
      </w:r>
      <w:r w:rsidRPr="008A7505">
        <w:rPr>
          <w:rFonts w:ascii="Times New Roman" w:eastAsia="Times New Roman" w:hAnsi="Times New Roman" w:cs="Times New Roman"/>
          <w:bCs/>
          <w:sz w:val="24"/>
          <w:szCs w:val="24"/>
        </w:rPr>
        <w:t xml:space="preserve">eneral </w:t>
      </w:r>
      <w:r w:rsidR="00DD7543">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ounsel.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The plan outlines the security measures to be taken by the </w:t>
      </w:r>
      <w:r w:rsidR="001254B1">
        <w:rPr>
          <w:rFonts w:ascii="Times New Roman" w:eastAsia="Times New Roman" w:hAnsi="Times New Roman" w:cs="Times New Roman"/>
          <w:bCs/>
          <w:sz w:val="24"/>
          <w:szCs w:val="24"/>
        </w:rPr>
        <w:t>principal investigator (“</w:t>
      </w:r>
      <w:r w:rsidRPr="008A7505">
        <w:rPr>
          <w:rFonts w:ascii="Times New Roman" w:eastAsia="Times New Roman" w:hAnsi="Times New Roman" w:cs="Times New Roman"/>
          <w:bCs/>
          <w:sz w:val="24"/>
          <w:szCs w:val="24"/>
        </w:rPr>
        <w:t>PI</w:t>
      </w:r>
      <w:r w:rsidR="001254B1">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to ensure that access to the export-controlled information is controlled and managed.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The TCP is signed by the PI and all who are working on the project.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Once in </w:t>
      </w:r>
      <w:r w:rsidRPr="008A7505">
        <w:rPr>
          <w:rFonts w:ascii="Times New Roman" w:eastAsia="Times New Roman" w:hAnsi="Times New Roman" w:cs="Times New Roman"/>
          <w:bCs/>
          <w:sz w:val="24"/>
          <w:szCs w:val="24"/>
        </w:rPr>
        <w:lastRenderedPageBreak/>
        <w:t>place, it is the responsibility of the PI to ensure that all of the security measures listed to safeguard the controlled information or technology are enforced.</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(14)</w:t>
      </w:r>
      <w:r w:rsidRPr="008A7505">
        <w:rPr>
          <w:rFonts w:ascii="Times New Roman" w:eastAsia="Times New Roman" w:hAnsi="Times New Roman" w:cs="Times New Roman"/>
          <w:bCs/>
          <w:sz w:val="24"/>
          <w:szCs w:val="24"/>
        </w:rPr>
        <w:tab/>
      </w:r>
      <w:r w:rsidR="001254B1">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U.S. </w:t>
      </w:r>
      <w:r w:rsidR="001254B1">
        <w:rPr>
          <w:rFonts w:ascii="Times New Roman" w:eastAsia="Times New Roman" w:hAnsi="Times New Roman" w:cs="Times New Roman"/>
          <w:bCs/>
          <w:sz w:val="24"/>
          <w:szCs w:val="24"/>
        </w:rPr>
        <w:t>p</w:t>
      </w:r>
      <w:r w:rsidRPr="008A7505">
        <w:rPr>
          <w:rFonts w:ascii="Times New Roman" w:eastAsia="Times New Roman" w:hAnsi="Times New Roman" w:cs="Times New Roman"/>
          <w:bCs/>
          <w:sz w:val="24"/>
          <w:szCs w:val="24"/>
        </w:rPr>
        <w:t xml:space="preserve">erson or </w:t>
      </w:r>
      <w:r w:rsidR="001254B1">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ntity.</w:t>
      </w:r>
      <w:r w:rsidR="001254B1">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Any U.S. citizen, a lawful, permanent resident of the U.S., </w:t>
      </w:r>
      <w:r w:rsidR="00003AAD">
        <w:rPr>
          <w:rFonts w:ascii="Times New Roman" w:eastAsia="Times New Roman" w:hAnsi="Times New Roman" w:cs="Times New Roman"/>
          <w:bCs/>
          <w:sz w:val="24"/>
          <w:szCs w:val="24"/>
        </w:rPr>
        <w:t>g</w:t>
      </w:r>
      <w:r w:rsidRPr="008A7505">
        <w:rPr>
          <w:rFonts w:ascii="Times New Roman" w:eastAsia="Times New Roman" w:hAnsi="Times New Roman" w:cs="Times New Roman"/>
          <w:bCs/>
          <w:sz w:val="24"/>
          <w:szCs w:val="24"/>
        </w:rPr>
        <w:t xml:space="preserve">reen </w:t>
      </w:r>
      <w:r w:rsidR="00003AAD">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ard holder, refugee</w:t>
      </w:r>
      <w:r w:rsidR="00003AAD">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or asylum seeker</w:t>
      </w:r>
      <w:r w:rsidR="00003AAD">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wherever that person is located.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U.S. incorporated or organized firms and their foreign branches are also considered U.S. persons. </w:t>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(15)</w:t>
      </w:r>
      <w:r w:rsidRPr="008A7505">
        <w:rPr>
          <w:rFonts w:ascii="Times New Roman" w:eastAsia="Times New Roman" w:hAnsi="Times New Roman" w:cs="Times New Roman"/>
          <w:bCs/>
          <w:sz w:val="24"/>
          <w:szCs w:val="24"/>
        </w:rPr>
        <w:tab/>
      </w:r>
      <w:r w:rsidR="00003AAD">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U.S. Munitions List (USML).</w:t>
      </w:r>
      <w:r w:rsidR="00003AAD">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A list of articles, services, and related technical data designated as defense and space</w:t>
      </w:r>
      <w:r w:rsidR="00003AAD">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related by the United States federal government and are subject to </w:t>
      </w:r>
      <w:r w:rsidR="00E23B9C">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laws and regulations.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The USML is subject to </w:t>
      </w:r>
      <w:r w:rsidR="00E23B9C">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regulations under ITAR.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The list can be found</w:t>
      </w:r>
      <w:r w:rsidR="006E74C9">
        <w:rPr>
          <w:rFonts w:ascii="Times New Roman" w:eastAsia="Times New Roman" w:hAnsi="Times New Roman" w:cs="Times New Roman"/>
          <w:bCs/>
          <w:sz w:val="24"/>
          <w:szCs w:val="24"/>
        </w:rPr>
        <w:t xml:space="preserve"> at </w:t>
      </w:r>
      <w:hyperlink r:id="rId8" w:history="1">
        <w:r w:rsidR="006E74C9">
          <w:rPr>
            <w:rStyle w:val="Hyperlink"/>
            <w:rFonts w:ascii="Times New Roman" w:eastAsia="Times New Roman" w:hAnsi="Times New Roman" w:cs="Times New Roman"/>
            <w:bCs/>
            <w:sz w:val="24"/>
            <w:szCs w:val="24"/>
          </w:rPr>
          <w:t>www.ecfr.gov</w:t>
        </w:r>
      </w:hyperlink>
      <w:r w:rsidR="00236100">
        <w:rPr>
          <w:rFonts w:ascii="Times New Roman" w:eastAsia="Times New Roman" w:hAnsi="Times New Roman" w:cs="Times New Roman"/>
          <w:bCs/>
          <w:sz w:val="24"/>
          <w:szCs w:val="24"/>
        </w:rPr>
        <w:t>.</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b/>
      </w:r>
    </w:p>
    <w:p w:rsidR="008A7505" w:rsidRPr="008A7505" w:rsidRDefault="008A7505" w:rsidP="008A7505">
      <w:pPr>
        <w:widowControl w:val="0"/>
        <w:spacing w:after="0" w:line="240" w:lineRule="auto"/>
        <w:ind w:left="72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ab/>
        <w:t xml:space="preserve">Federal </w:t>
      </w:r>
      <w:r w:rsidR="00E23B9C">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 xml:space="preserve">dministration.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There are three primary departments that oversee and enforce </w:t>
      </w:r>
      <w:r w:rsidR="00E23B9C">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regulations: </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the </w:t>
      </w:r>
      <w:r w:rsidR="00E23B9C">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epartment of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ommerce, the </w:t>
      </w:r>
      <w:r w:rsidR="00E23B9C">
        <w:rPr>
          <w:rFonts w:ascii="Times New Roman" w:eastAsia="Times New Roman" w:hAnsi="Times New Roman" w:cs="Times New Roman"/>
          <w:bCs/>
          <w:sz w:val="24"/>
          <w:szCs w:val="24"/>
        </w:rPr>
        <w:t>s</w:t>
      </w:r>
      <w:r w:rsidRPr="008A7505">
        <w:rPr>
          <w:rFonts w:ascii="Times New Roman" w:eastAsia="Times New Roman" w:hAnsi="Times New Roman" w:cs="Times New Roman"/>
          <w:bCs/>
          <w:sz w:val="24"/>
          <w:szCs w:val="24"/>
        </w:rPr>
        <w:t xml:space="preserve">tate </w:t>
      </w:r>
      <w:r w:rsidR="00E23B9C">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epartment, and the </w:t>
      </w:r>
      <w:r w:rsidR="00E23B9C">
        <w:rPr>
          <w:rFonts w:ascii="Times New Roman" w:eastAsia="Times New Roman" w:hAnsi="Times New Roman" w:cs="Times New Roman"/>
          <w:bCs/>
          <w:sz w:val="24"/>
          <w:szCs w:val="24"/>
        </w:rPr>
        <w:t>t</w:t>
      </w:r>
      <w:r w:rsidRPr="008A7505">
        <w:rPr>
          <w:rFonts w:ascii="Times New Roman" w:eastAsia="Times New Roman" w:hAnsi="Times New Roman" w:cs="Times New Roman"/>
          <w:bCs/>
          <w:sz w:val="24"/>
          <w:szCs w:val="24"/>
        </w:rPr>
        <w:t xml:space="preserve">reasury </w:t>
      </w:r>
      <w:r w:rsidR="00E23B9C">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epartment. </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b/>
      </w:r>
    </w:p>
    <w:p w:rsidR="008A7505" w:rsidRDefault="008A7505" w:rsidP="008A7505">
      <w:pPr>
        <w:widowControl w:val="0"/>
        <w:spacing w:after="0" w:line="240" w:lineRule="auto"/>
        <w:ind w:firstLine="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 xml:space="preserve">(1)  </w:t>
      </w:r>
      <w:r w:rsidRPr="008A7505">
        <w:rPr>
          <w:rFonts w:ascii="Times New Roman" w:eastAsia="Times New Roman" w:hAnsi="Times New Roman" w:cs="Times New Roman"/>
          <w:bCs/>
          <w:sz w:val="24"/>
          <w:szCs w:val="24"/>
        </w:rPr>
        <w:tab/>
        <w:t xml:space="preserve">The </w:t>
      </w:r>
      <w:r w:rsidR="00E23B9C">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epartment of </w:t>
      </w:r>
      <w:r w:rsidR="00E23B9C">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ommerce</w:t>
      </w:r>
    </w:p>
    <w:p w:rsidR="008A7505" w:rsidRPr="008A7505" w:rsidRDefault="008A7505" w:rsidP="008A7505">
      <w:pPr>
        <w:widowControl w:val="0"/>
        <w:spacing w:after="0" w:line="240" w:lineRule="auto"/>
        <w:ind w:firstLine="720"/>
        <w:rPr>
          <w:rFonts w:ascii="Times New Roman" w:eastAsia="Times New Roman" w:hAnsi="Times New Roman" w:cs="Times New Roman"/>
          <w:bCs/>
          <w:sz w:val="24"/>
          <w:szCs w:val="24"/>
        </w:rPr>
      </w:pPr>
    </w:p>
    <w:p w:rsid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ab/>
        <w:t xml:space="preserve">Administers the </w:t>
      </w:r>
      <w:r w:rsidR="00E23B9C">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23B9C">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 xml:space="preserve">dministration </w:t>
      </w:r>
      <w:r w:rsidR="00EC3DDE">
        <w:rPr>
          <w:rFonts w:ascii="Times New Roman" w:eastAsia="Times New Roman" w:hAnsi="Times New Roman" w:cs="Times New Roman"/>
          <w:bCs/>
          <w:sz w:val="24"/>
          <w:szCs w:val="24"/>
        </w:rPr>
        <w:t xml:space="preserve">(EAR) </w:t>
      </w:r>
      <w:r w:rsidR="00E23B9C">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 xml:space="preserve">egulations through the </w:t>
      </w:r>
      <w:r w:rsidR="00EC3DDE">
        <w:rPr>
          <w:rFonts w:ascii="Times New Roman" w:eastAsia="Times New Roman" w:hAnsi="Times New Roman" w:cs="Times New Roman"/>
          <w:bCs/>
          <w:sz w:val="24"/>
          <w:szCs w:val="24"/>
        </w:rPr>
        <w:t>b</w:t>
      </w:r>
      <w:r w:rsidRPr="008A7505">
        <w:rPr>
          <w:rFonts w:ascii="Times New Roman" w:eastAsia="Times New Roman" w:hAnsi="Times New Roman" w:cs="Times New Roman"/>
          <w:bCs/>
          <w:sz w:val="24"/>
          <w:szCs w:val="24"/>
        </w:rPr>
        <w:t xml:space="preserve">ureau of </w:t>
      </w:r>
      <w:r w:rsidR="00EC3DDE">
        <w:rPr>
          <w:rFonts w:ascii="Times New Roman" w:eastAsia="Times New Roman" w:hAnsi="Times New Roman" w:cs="Times New Roman"/>
          <w:bCs/>
          <w:sz w:val="24"/>
          <w:szCs w:val="24"/>
        </w:rPr>
        <w:t>i</w:t>
      </w:r>
      <w:r w:rsidRPr="008A7505">
        <w:rPr>
          <w:rFonts w:ascii="Times New Roman" w:eastAsia="Times New Roman" w:hAnsi="Times New Roman" w:cs="Times New Roman"/>
          <w:bCs/>
          <w:sz w:val="24"/>
          <w:szCs w:val="24"/>
        </w:rPr>
        <w:t xml:space="preserve">ndustry and </w:t>
      </w:r>
      <w:r w:rsidR="00EC3DDE">
        <w:rPr>
          <w:rFonts w:ascii="Times New Roman" w:eastAsia="Times New Roman" w:hAnsi="Times New Roman" w:cs="Times New Roman"/>
          <w:bCs/>
          <w:sz w:val="24"/>
          <w:szCs w:val="24"/>
        </w:rPr>
        <w:t>s</w:t>
      </w:r>
      <w:r w:rsidRPr="008A7505">
        <w:rPr>
          <w:rFonts w:ascii="Times New Roman" w:eastAsia="Times New Roman" w:hAnsi="Times New Roman" w:cs="Times New Roman"/>
          <w:bCs/>
          <w:sz w:val="24"/>
          <w:szCs w:val="24"/>
        </w:rPr>
        <w:t>ecurity</w:t>
      </w: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720" w:firstLine="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(b)</w:t>
      </w:r>
      <w:r w:rsidRPr="008A7505">
        <w:rPr>
          <w:rFonts w:ascii="Times New Roman" w:eastAsia="Times New Roman" w:hAnsi="Times New Roman" w:cs="Times New Roman"/>
          <w:bCs/>
          <w:sz w:val="24"/>
          <w:szCs w:val="24"/>
        </w:rPr>
        <w:tab/>
        <w:t>EAR is codified in 15 C.F.R. 730-774</w:t>
      </w:r>
    </w:p>
    <w:p w:rsidR="008A7505" w:rsidRPr="008A7505" w:rsidRDefault="008A7505" w:rsidP="008A7505">
      <w:pPr>
        <w:widowControl w:val="0"/>
        <w:spacing w:after="0" w:line="240" w:lineRule="auto"/>
        <w:ind w:left="720" w:firstLine="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720" w:firstLine="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ab/>
        <w:t xml:space="preserve">Controls the export of </w:t>
      </w:r>
      <w:r w:rsidR="00236100">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ual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 xml:space="preserve">se items </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b/>
      </w:r>
    </w:p>
    <w:p w:rsidR="008A7505" w:rsidRDefault="008A7505" w:rsidP="008A7505">
      <w:pPr>
        <w:widowControl w:val="0"/>
        <w:spacing w:after="0" w:line="240" w:lineRule="auto"/>
        <w:ind w:firstLine="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(2)</w:t>
      </w:r>
      <w:r w:rsidRPr="008A7505">
        <w:rPr>
          <w:rFonts w:ascii="Times New Roman" w:eastAsia="Times New Roman" w:hAnsi="Times New Roman" w:cs="Times New Roman"/>
          <w:bCs/>
          <w:sz w:val="24"/>
          <w:szCs w:val="24"/>
        </w:rPr>
        <w:tab/>
        <w:t xml:space="preserve">The </w:t>
      </w:r>
      <w:r w:rsidR="00EC3DDE">
        <w:rPr>
          <w:rFonts w:ascii="Times New Roman" w:eastAsia="Times New Roman" w:hAnsi="Times New Roman" w:cs="Times New Roman"/>
          <w:bCs/>
          <w:sz w:val="24"/>
          <w:szCs w:val="24"/>
        </w:rPr>
        <w:t>s</w:t>
      </w:r>
      <w:r w:rsidRPr="008A7505">
        <w:rPr>
          <w:rFonts w:ascii="Times New Roman" w:eastAsia="Times New Roman" w:hAnsi="Times New Roman" w:cs="Times New Roman"/>
          <w:bCs/>
          <w:sz w:val="24"/>
          <w:szCs w:val="24"/>
        </w:rPr>
        <w:t xml:space="preserve">tate </w:t>
      </w:r>
      <w:r w:rsidR="00EC3DDE">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epartment</w:t>
      </w:r>
    </w:p>
    <w:p w:rsidR="008A7505" w:rsidRPr="008A7505" w:rsidRDefault="008A7505" w:rsidP="008A7505">
      <w:pPr>
        <w:widowControl w:val="0"/>
        <w:spacing w:after="0" w:line="240" w:lineRule="auto"/>
        <w:ind w:firstLine="720"/>
        <w:rPr>
          <w:rFonts w:ascii="Times New Roman" w:eastAsia="Times New Roman" w:hAnsi="Times New Roman" w:cs="Times New Roman"/>
          <w:bCs/>
          <w:sz w:val="24"/>
          <w:szCs w:val="24"/>
        </w:rPr>
      </w:pPr>
    </w:p>
    <w:p w:rsid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ab/>
        <w:t xml:space="preserve">Administers the </w:t>
      </w:r>
      <w:r w:rsidR="00EC3DDE">
        <w:rPr>
          <w:rFonts w:ascii="Times New Roman" w:eastAsia="Times New Roman" w:hAnsi="Times New Roman" w:cs="Times New Roman"/>
          <w:bCs/>
          <w:sz w:val="24"/>
          <w:szCs w:val="24"/>
        </w:rPr>
        <w:t>i</w:t>
      </w:r>
      <w:r w:rsidRPr="008A7505">
        <w:rPr>
          <w:rFonts w:ascii="Times New Roman" w:eastAsia="Times New Roman" w:hAnsi="Times New Roman" w:cs="Times New Roman"/>
          <w:bCs/>
          <w:sz w:val="24"/>
          <w:szCs w:val="24"/>
        </w:rPr>
        <w:t xml:space="preserve">nternational </w:t>
      </w:r>
      <w:r w:rsidR="00EC3DDE">
        <w:rPr>
          <w:rFonts w:ascii="Times New Roman" w:eastAsia="Times New Roman" w:hAnsi="Times New Roman" w:cs="Times New Roman"/>
          <w:bCs/>
          <w:sz w:val="24"/>
          <w:szCs w:val="24"/>
        </w:rPr>
        <w:t>t</w:t>
      </w:r>
      <w:r w:rsidRPr="008A7505">
        <w:rPr>
          <w:rFonts w:ascii="Times New Roman" w:eastAsia="Times New Roman" w:hAnsi="Times New Roman" w:cs="Times New Roman"/>
          <w:bCs/>
          <w:sz w:val="24"/>
          <w:szCs w:val="24"/>
        </w:rPr>
        <w:t xml:space="preserve">raffic in </w:t>
      </w:r>
      <w:r w:rsidR="00EC3DDE">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 xml:space="preserve">rms </w:t>
      </w:r>
      <w:r w:rsidR="00EC3DDE">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egulations (</w:t>
      </w:r>
      <w:r w:rsidR="00236100">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ITAR</w:t>
      </w:r>
      <w:r w:rsidR="00236100">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through the </w:t>
      </w:r>
      <w:r w:rsidR="00236100">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irectorate of </w:t>
      </w:r>
      <w:r w:rsidR="00EC3DDE">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efense </w:t>
      </w:r>
      <w:r w:rsidR="00EC3DDE">
        <w:rPr>
          <w:rFonts w:ascii="Times New Roman" w:eastAsia="Times New Roman" w:hAnsi="Times New Roman" w:cs="Times New Roman"/>
          <w:bCs/>
          <w:sz w:val="24"/>
          <w:szCs w:val="24"/>
        </w:rPr>
        <w:t>t</w:t>
      </w:r>
      <w:r w:rsidRPr="008A7505">
        <w:rPr>
          <w:rFonts w:ascii="Times New Roman" w:eastAsia="Times New Roman" w:hAnsi="Times New Roman" w:cs="Times New Roman"/>
          <w:bCs/>
          <w:sz w:val="24"/>
          <w:szCs w:val="24"/>
        </w:rPr>
        <w:t xml:space="preserve">rade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ontrols</w:t>
      </w: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720" w:firstLine="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 xml:space="preserve">(b) </w:t>
      </w:r>
      <w:r w:rsidRPr="008A7505">
        <w:rPr>
          <w:rFonts w:ascii="Times New Roman" w:eastAsia="Times New Roman" w:hAnsi="Times New Roman" w:cs="Times New Roman"/>
          <w:bCs/>
          <w:sz w:val="24"/>
          <w:szCs w:val="24"/>
        </w:rPr>
        <w:tab/>
        <w:t>ITAR is codified in 22 C.F.R. 120-130</w:t>
      </w:r>
    </w:p>
    <w:p w:rsidR="008A7505" w:rsidRPr="008A7505" w:rsidRDefault="008A7505" w:rsidP="008A7505">
      <w:pPr>
        <w:widowControl w:val="0"/>
        <w:spacing w:after="0" w:line="240" w:lineRule="auto"/>
        <w:ind w:left="720" w:firstLine="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720" w:firstLine="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ab/>
        <w:t>Controls the export of military and space</w:t>
      </w:r>
      <w:r w:rsidR="00EC3DDE">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related items</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b/>
      </w:r>
    </w:p>
    <w:p w:rsidR="008A7505" w:rsidRDefault="008A7505" w:rsidP="008A7505">
      <w:pPr>
        <w:widowControl w:val="0"/>
        <w:spacing w:after="0" w:line="240" w:lineRule="auto"/>
        <w:ind w:firstLine="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(3)</w:t>
      </w:r>
      <w:r w:rsidRPr="008A7505">
        <w:rPr>
          <w:rFonts w:ascii="Times New Roman" w:eastAsia="Times New Roman" w:hAnsi="Times New Roman" w:cs="Times New Roman"/>
          <w:bCs/>
          <w:sz w:val="24"/>
          <w:szCs w:val="24"/>
        </w:rPr>
        <w:tab/>
        <w:t xml:space="preserve">The </w:t>
      </w:r>
      <w:r w:rsidR="00EC3DDE">
        <w:rPr>
          <w:rFonts w:ascii="Times New Roman" w:eastAsia="Times New Roman" w:hAnsi="Times New Roman" w:cs="Times New Roman"/>
          <w:bCs/>
          <w:sz w:val="24"/>
          <w:szCs w:val="24"/>
        </w:rPr>
        <w:t>t</w:t>
      </w:r>
      <w:r w:rsidRPr="008A7505">
        <w:rPr>
          <w:rFonts w:ascii="Times New Roman" w:eastAsia="Times New Roman" w:hAnsi="Times New Roman" w:cs="Times New Roman"/>
          <w:bCs/>
          <w:sz w:val="24"/>
          <w:szCs w:val="24"/>
        </w:rPr>
        <w:t xml:space="preserve">reasury </w:t>
      </w:r>
      <w:r w:rsidR="00EC3DDE">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epartment</w:t>
      </w:r>
    </w:p>
    <w:p w:rsidR="008A7505" w:rsidRPr="008A7505" w:rsidRDefault="008A7505" w:rsidP="008A7505">
      <w:pPr>
        <w:widowControl w:val="0"/>
        <w:spacing w:after="0" w:line="240" w:lineRule="auto"/>
        <w:ind w:firstLine="720"/>
        <w:rPr>
          <w:rFonts w:ascii="Times New Roman" w:eastAsia="Times New Roman" w:hAnsi="Times New Roman" w:cs="Times New Roman"/>
          <w:bCs/>
          <w:sz w:val="24"/>
          <w:szCs w:val="24"/>
        </w:rPr>
      </w:pPr>
    </w:p>
    <w:p w:rsidR="008A7505" w:rsidRDefault="008A7505" w:rsidP="008A7505">
      <w:pPr>
        <w:widowControl w:val="0"/>
        <w:spacing w:after="0" w:line="240" w:lineRule="auto"/>
        <w:ind w:left="2160" w:hanging="720"/>
        <w:rPr>
          <w:rFonts w:ascii="Times New Roman" w:eastAsia="Times New Roman" w:hAnsi="Times New Roman" w:cs="Times New Roman"/>
          <w:bCs/>
          <w:color w:val="0563C1" w:themeColor="hyperlink"/>
          <w:sz w:val="24"/>
          <w:szCs w:val="24"/>
          <w:u w:val="single"/>
        </w:rPr>
      </w:pPr>
      <w:r w:rsidRPr="008A7505">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ab/>
        <w:t xml:space="preserve">Manages and enforces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through the </w:t>
      </w:r>
      <w:hyperlink r:id="rId9" w:history="1">
        <w:r w:rsidR="00236100" w:rsidRPr="00EC3DDE">
          <w:rPr>
            <w:rStyle w:val="Hyperlink"/>
            <w:rFonts w:ascii="Times New Roman" w:eastAsia="Times New Roman" w:hAnsi="Times New Roman" w:cs="Times New Roman"/>
            <w:bCs/>
            <w:sz w:val="24"/>
            <w:szCs w:val="24"/>
          </w:rPr>
          <w:t>o</w:t>
        </w:r>
        <w:r w:rsidRPr="00EC3DDE">
          <w:rPr>
            <w:rStyle w:val="Hyperlink"/>
            <w:rFonts w:ascii="Times New Roman" w:eastAsia="Times New Roman" w:hAnsi="Times New Roman" w:cs="Times New Roman"/>
            <w:bCs/>
            <w:sz w:val="24"/>
            <w:szCs w:val="24"/>
          </w:rPr>
          <w:t xml:space="preserve">ffice of </w:t>
        </w:r>
        <w:r w:rsidR="00236100" w:rsidRPr="00EC3DDE">
          <w:rPr>
            <w:rStyle w:val="Hyperlink"/>
            <w:rFonts w:ascii="Times New Roman" w:eastAsia="Times New Roman" w:hAnsi="Times New Roman" w:cs="Times New Roman"/>
            <w:bCs/>
            <w:sz w:val="24"/>
            <w:szCs w:val="24"/>
          </w:rPr>
          <w:lastRenderedPageBreak/>
          <w:t>f</w:t>
        </w:r>
        <w:r w:rsidRPr="00EC3DDE">
          <w:rPr>
            <w:rStyle w:val="Hyperlink"/>
            <w:rFonts w:ascii="Times New Roman" w:eastAsia="Times New Roman" w:hAnsi="Times New Roman" w:cs="Times New Roman"/>
            <w:bCs/>
            <w:sz w:val="24"/>
            <w:szCs w:val="24"/>
          </w:rPr>
          <w:t xml:space="preserve">oreign </w:t>
        </w:r>
        <w:r w:rsidR="00236100" w:rsidRPr="00EC3DDE">
          <w:rPr>
            <w:rStyle w:val="Hyperlink"/>
            <w:rFonts w:ascii="Times New Roman" w:eastAsia="Times New Roman" w:hAnsi="Times New Roman" w:cs="Times New Roman"/>
            <w:bCs/>
            <w:sz w:val="24"/>
            <w:szCs w:val="24"/>
          </w:rPr>
          <w:t>a</w:t>
        </w:r>
        <w:r w:rsidRPr="00EC3DDE">
          <w:rPr>
            <w:rStyle w:val="Hyperlink"/>
            <w:rFonts w:ascii="Times New Roman" w:eastAsia="Times New Roman" w:hAnsi="Times New Roman" w:cs="Times New Roman"/>
            <w:bCs/>
            <w:sz w:val="24"/>
            <w:szCs w:val="24"/>
          </w:rPr>
          <w:t xml:space="preserve">ssets </w:t>
        </w:r>
        <w:r w:rsidR="00236100" w:rsidRPr="00EC3DDE">
          <w:rPr>
            <w:rStyle w:val="Hyperlink"/>
            <w:rFonts w:ascii="Times New Roman" w:eastAsia="Times New Roman" w:hAnsi="Times New Roman" w:cs="Times New Roman"/>
            <w:bCs/>
            <w:sz w:val="24"/>
            <w:szCs w:val="24"/>
          </w:rPr>
          <w:t>c</w:t>
        </w:r>
        <w:r w:rsidRPr="00EC3DDE">
          <w:rPr>
            <w:rStyle w:val="Hyperlink"/>
            <w:rFonts w:ascii="Times New Roman" w:eastAsia="Times New Roman" w:hAnsi="Times New Roman" w:cs="Times New Roman"/>
            <w:bCs/>
            <w:sz w:val="24"/>
            <w:szCs w:val="24"/>
          </w:rPr>
          <w:t>ontrol</w:t>
        </w:r>
      </w:hyperlink>
      <w:r w:rsidR="00EC3DDE">
        <w:rPr>
          <w:rFonts w:ascii="Times New Roman" w:eastAsia="Times New Roman" w:hAnsi="Times New Roman" w:cs="Times New Roman"/>
          <w:bCs/>
          <w:sz w:val="24"/>
          <w:szCs w:val="24"/>
        </w:rPr>
        <w:t xml:space="preserve"> (“OFAC”)</w:t>
      </w:r>
      <w:r w:rsidRPr="008A7505">
        <w:rPr>
          <w:rFonts w:ascii="Times New Roman" w:eastAsia="Times New Roman" w:hAnsi="Times New Roman" w:cs="Times New Roman"/>
          <w:bCs/>
          <w:sz w:val="24"/>
          <w:szCs w:val="24"/>
        </w:rPr>
        <w:t xml:space="preserve"> </w:t>
      </w: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(b)</w:t>
      </w:r>
      <w:r w:rsidRPr="008A7505">
        <w:rPr>
          <w:rFonts w:ascii="Times New Roman" w:eastAsia="Times New Roman" w:hAnsi="Times New Roman" w:cs="Times New Roman"/>
          <w:bCs/>
          <w:sz w:val="24"/>
          <w:szCs w:val="24"/>
        </w:rPr>
        <w:tab/>
        <w:t xml:space="preserve">Enforces and oversees regulations related to embargoed and/or sanctioned countries and people and entities from those countries </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Default="008A7505" w:rsidP="008A7505">
      <w:pPr>
        <w:widowControl w:val="0"/>
        <w:spacing w:after="0" w:line="240" w:lineRule="auto"/>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(F)</w:t>
      </w:r>
      <w:r w:rsidRPr="008A7505">
        <w:rPr>
          <w:rFonts w:ascii="Times New Roman" w:eastAsia="Times New Roman" w:hAnsi="Times New Roman" w:cs="Times New Roman"/>
          <w:bCs/>
          <w:sz w:val="24"/>
          <w:szCs w:val="24"/>
        </w:rPr>
        <w:tab/>
        <w:t xml:space="preserve">Compliance </w:t>
      </w:r>
      <w:r w:rsidR="00EC3DDE">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 xml:space="preserve">oles and </w:t>
      </w:r>
      <w:r w:rsidR="00EC3DDE">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esponsibilities</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(1)</w:t>
      </w:r>
      <w:r w:rsidRPr="008A7505">
        <w:rPr>
          <w:rFonts w:ascii="Times New Roman" w:eastAsia="Times New Roman" w:hAnsi="Times New Roman" w:cs="Times New Roman"/>
          <w:bCs/>
          <w:sz w:val="24"/>
          <w:szCs w:val="24"/>
        </w:rPr>
        <w:tab/>
        <w:t xml:space="preserve">All personnel within the scope of this </w:t>
      </w:r>
      <w:r w:rsidR="00236100">
        <w:rPr>
          <w:rFonts w:ascii="Times New Roman" w:eastAsia="Times New Roman" w:hAnsi="Times New Roman" w:cs="Times New Roman"/>
          <w:bCs/>
          <w:sz w:val="24"/>
          <w:szCs w:val="24"/>
        </w:rPr>
        <w:t>p</w:t>
      </w:r>
      <w:r w:rsidRPr="008A7505">
        <w:rPr>
          <w:rFonts w:ascii="Times New Roman" w:eastAsia="Times New Roman" w:hAnsi="Times New Roman" w:cs="Times New Roman"/>
          <w:bCs/>
          <w:sz w:val="24"/>
          <w:szCs w:val="24"/>
        </w:rPr>
        <w:t xml:space="preserve">olicy are responsible for ensuring that their educational, research, service and other business activities are conducted properly and in compliance with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ontrol regulations, all requirements of this policy, related procedures</w:t>
      </w:r>
      <w:r w:rsidR="00EC3DDE">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and any TCP on which they are included.</w:t>
      </w:r>
      <w:r w:rsidRPr="008A7505">
        <w:rPr>
          <w:rFonts w:ascii="Times New Roman" w:eastAsia="Times New Roman" w:hAnsi="Times New Roman" w:cs="Times New Roman"/>
          <w:bCs/>
          <w:sz w:val="24"/>
          <w:szCs w:val="24"/>
        </w:rPr>
        <w:tab/>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(2)</w:t>
      </w:r>
      <w:r w:rsidRPr="008A7505">
        <w:rPr>
          <w:rFonts w:ascii="Times New Roman" w:eastAsia="Times New Roman" w:hAnsi="Times New Roman" w:cs="Times New Roman"/>
          <w:bCs/>
          <w:sz w:val="24"/>
          <w:szCs w:val="24"/>
        </w:rPr>
        <w:tab/>
        <w:t xml:space="preserve">The </w:t>
      </w:r>
      <w:r w:rsidR="00236100">
        <w:rPr>
          <w:rFonts w:ascii="Times New Roman" w:eastAsia="Times New Roman" w:hAnsi="Times New Roman" w:cs="Times New Roman"/>
          <w:bCs/>
          <w:sz w:val="24"/>
          <w:szCs w:val="24"/>
        </w:rPr>
        <w:t>p</w:t>
      </w:r>
      <w:r w:rsidRPr="008A7505">
        <w:rPr>
          <w:rFonts w:ascii="Times New Roman" w:eastAsia="Times New Roman" w:hAnsi="Times New Roman" w:cs="Times New Roman"/>
          <w:bCs/>
          <w:sz w:val="24"/>
          <w:szCs w:val="24"/>
        </w:rPr>
        <w:t xml:space="preserve">rovost or their designee shall serve as the </w:t>
      </w:r>
      <w:r w:rsidR="00236100">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mpowered </w:t>
      </w:r>
      <w:r w:rsidR="00236100">
        <w:rPr>
          <w:rFonts w:ascii="Times New Roman" w:eastAsia="Times New Roman" w:hAnsi="Times New Roman" w:cs="Times New Roman"/>
          <w:bCs/>
          <w:sz w:val="24"/>
          <w:szCs w:val="24"/>
        </w:rPr>
        <w:t>o</w:t>
      </w:r>
      <w:r w:rsidRPr="008A7505">
        <w:rPr>
          <w:rFonts w:ascii="Times New Roman" w:eastAsia="Times New Roman" w:hAnsi="Times New Roman" w:cs="Times New Roman"/>
          <w:bCs/>
          <w:sz w:val="24"/>
          <w:szCs w:val="24"/>
        </w:rPr>
        <w:t xml:space="preserve">fficial </w:t>
      </w:r>
      <w:r w:rsidR="00236100">
        <w:rPr>
          <w:rFonts w:ascii="Times New Roman" w:eastAsia="Times New Roman" w:hAnsi="Times New Roman" w:cs="Times New Roman"/>
          <w:bCs/>
          <w:sz w:val="24"/>
          <w:szCs w:val="24"/>
        </w:rPr>
        <w:t xml:space="preserve">(“EO”) </w:t>
      </w:r>
      <w:r w:rsidRPr="008A7505">
        <w:rPr>
          <w:rFonts w:ascii="Times New Roman" w:eastAsia="Times New Roman" w:hAnsi="Times New Roman" w:cs="Times New Roman"/>
          <w:bCs/>
          <w:sz w:val="24"/>
          <w:szCs w:val="24"/>
        </w:rPr>
        <w:t xml:space="preserve">of the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 xml:space="preserve">niversity in all matters related to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w:t>
      </w:r>
      <w:r w:rsidR="00236100">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The EO has the responsibility, power</w:t>
      </w:r>
      <w:r w:rsidR="00236100">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and authority to:</w:t>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Default="008A7505" w:rsidP="00236100">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ab/>
        <w:t xml:space="preserve">Serve as the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 xml:space="preserve">niversity’s point of contact for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ontrol related</w:t>
      </w:r>
      <w:r>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matters</w:t>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144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(b)</w:t>
      </w:r>
      <w:r w:rsidRPr="008A7505">
        <w:rPr>
          <w:rFonts w:ascii="Times New Roman" w:eastAsia="Times New Roman" w:hAnsi="Times New Roman" w:cs="Times New Roman"/>
          <w:bCs/>
          <w:sz w:val="24"/>
          <w:szCs w:val="24"/>
        </w:rPr>
        <w:tab/>
        <w:t xml:space="preserve">Represent the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 xml:space="preserve">niversity before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regulators </w:t>
      </w:r>
    </w:p>
    <w:p w:rsidR="008A7505" w:rsidRPr="008A7505" w:rsidRDefault="008A7505" w:rsidP="008A7505">
      <w:pPr>
        <w:widowControl w:val="0"/>
        <w:spacing w:after="0" w:line="240" w:lineRule="auto"/>
        <w:ind w:left="1440"/>
        <w:rPr>
          <w:rFonts w:ascii="Times New Roman" w:eastAsia="Times New Roman" w:hAnsi="Times New Roman" w:cs="Times New Roman"/>
          <w:bCs/>
          <w:sz w:val="24"/>
          <w:szCs w:val="24"/>
        </w:rPr>
      </w:pPr>
    </w:p>
    <w:p w:rsidR="008A7505" w:rsidRDefault="008A7505" w:rsidP="00236100">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ab/>
        <w:t xml:space="preserve">Sign paperwork binding the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niversity in any proceedings before the DDTC, BIS, OFAC, or any government agency with export control responsibilities</w:t>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ab/>
        <w:t xml:space="preserve">Sign export license applications or other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related requests </w:t>
      </w: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ab/>
        <w:t xml:space="preserve">Coordinate with the </w:t>
      </w:r>
      <w:r w:rsidR="00236100">
        <w:rPr>
          <w:rFonts w:ascii="Times New Roman" w:eastAsia="Times New Roman" w:hAnsi="Times New Roman" w:cs="Times New Roman"/>
          <w:bCs/>
          <w:sz w:val="24"/>
          <w:szCs w:val="24"/>
        </w:rPr>
        <w:t>o</w:t>
      </w:r>
      <w:r w:rsidRPr="008A7505">
        <w:rPr>
          <w:rFonts w:ascii="Times New Roman" w:eastAsia="Times New Roman" w:hAnsi="Times New Roman" w:cs="Times New Roman"/>
          <w:bCs/>
          <w:sz w:val="24"/>
          <w:szCs w:val="24"/>
        </w:rPr>
        <w:t xml:space="preserve">ffice of </w:t>
      </w:r>
      <w:r w:rsidR="00EC3DDE">
        <w:rPr>
          <w:rFonts w:ascii="Times New Roman" w:eastAsia="Times New Roman" w:hAnsi="Times New Roman" w:cs="Times New Roman"/>
          <w:bCs/>
          <w:sz w:val="24"/>
          <w:szCs w:val="24"/>
        </w:rPr>
        <w:t xml:space="preserve">the </w:t>
      </w:r>
      <w:r w:rsidR="00236100">
        <w:rPr>
          <w:rFonts w:ascii="Times New Roman" w:eastAsia="Times New Roman" w:hAnsi="Times New Roman" w:cs="Times New Roman"/>
          <w:bCs/>
          <w:sz w:val="24"/>
          <w:szCs w:val="24"/>
        </w:rPr>
        <w:t>g</w:t>
      </w:r>
      <w:r w:rsidRPr="008A7505">
        <w:rPr>
          <w:rFonts w:ascii="Times New Roman" w:eastAsia="Times New Roman" w:hAnsi="Times New Roman" w:cs="Times New Roman"/>
          <w:bCs/>
          <w:sz w:val="24"/>
          <w:szCs w:val="24"/>
        </w:rPr>
        <w:t xml:space="preserve">eneral </w:t>
      </w:r>
      <w:r w:rsidR="00236100">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ounsel regarding the legality of any proposed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activity or transaction </w:t>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(3)</w:t>
      </w:r>
      <w:r w:rsidRPr="008A7505">
        <w:rPr>
          <w:rFonts w:ascii="Times New Roman" w:eastAsia="Times New Roman" w:hAnsi="Times New Roman" w:cs="Times New Roman"/>
          <w:bCs/>
          <w:sz w:val="24"/>
          <w:szCs w:val="24"/>
        </w:rPr>
        <w:tab/>
        <w:t xml:space="preserve">The </w:t>
      </w:r>
      <w:r w:rsidR="00236100">
        <w:rPr>
          <w:rFonts w:ascii="Times New Roman" w:eastAsia="Times New Roman" w:hAnsi="Times New Roman" w:cs="Times New Roman"/>
          <w:bCs/>
          <w:sz w:val="24"/>
          <w:szCs w:val="24"/>
        </w:rPr>
        <w:t>d</w:t>
      </w:r>
      <w:r w:rsidRPr="008A7505">
        <w:rPr>
          <w:rFonts w:ascii="Times New Roman" w:eastAsia="Times New Roman" w:hAnsi="Times New Roman" w:cs="Times New Roman"/>
          <w:bCs/>
          <w:sz w:val="24"/>
          <w:szCs w:val="24"/>
        </w:rPr>
        <w:t xml:space="preserve">irector of the </w:t>
      </w:r>
      <w:r w:rsidR="00236100">
        <w:rPr>
          <w:rFonts w:ascii="Times New Roman" w:eastAsia="Times New Roman" w:hAnsi="Times New Roman" w:cs="Times New Roman"/>
          <w:bCs/>
          <w:sz w:val="24"/>
          <w:szCs w:val="24"/>
        </w:rPr>
        <w:t>o</w:t>
      </w:r>
      <w:r w:rsidRPr="008A7505">
        <w:rPr>
          <w:rFonts w:ascii="Times New Roman" w:eastAsia="Times New Roman" w:hAnsi="Times New Roman" w:cs="Times New Roman"/>
          <w:bCs/>
          <w:sz w:val="24"/>
          <w:szCs w:val="24"/>
        </w:rPr>
        <w:t xml:space="preserve">ffice of </w:t>
      </w:r>
      <w:r w:rsidR="00236100">
        <w:rPr>
          <w:rFonts w:ascii="Times New Roman" w:eastAsia="Times New Roman" w:hAnsi="Times New Roman" w:cs="Times New Roman"/>
          <w:bCs/>
          <w:sz w:val="24"/>
          <w:szCs w:val="24"/>
        </w:rPr>
        <w:t>r</w:t>
      </w:r>
      <w:r w:rsidRPr="008A7505">
        <w:rPr>
          <w:rFonts w:ascii="Times New Roman" w:eastAsia="Times New Roman" w:hAnsi="Times New Roman" w:cs="Times New Roman"/>
          <w:bCs/>
          <w:sz w:val="24"/>
          <w:szCs w:val="24"/>
        </w:rPr>
        <w:t xml:space="preserve">esearch </w:t>
      </w:r>
      <w:r w:rsidR="00236100">
        <w:rPr>
          <w:rFonts w:ascii="Times New Roman" w:eastAsia="Times New Roman" w:hAnsi="Times New Roman" w:cs="Times New Roman"/>
          <w:bCs/>
          <w:sz w:val="24"/>
          <w:szCs w:val="24"/>
        </w:rPr>
        <w:t>s</w:t>
      </w:r>
      <w:r w:rsidRPr="008A7505">
        <w:rPr>
          <w:rFonts w:ascii="Times New Roman" w:eastAsia="Times New Roman" w:hAnsi="Times New Roman" w:cs="Times New Roman"/>
          <w:bCs/>
          <w:sz w:val="24"/>
          <w:szCs w:val="24"/>
        </w:rPr>
        <w:t xml:space="preserve">ervices shall serve as the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w:t>
      </w:r>
      <w:r w:rsidR="00236100">
        <w:rPr>
          <w:rFonts w:ascii="Times New Roman" w:eastAsia="Times New Roman" w:hAnsi="Times New Roman" w:cs="Times New Roman"/>
          <w:bCs/>
          <w:sz w:val="24"/>
          <w:szCs w:val="24"/>
        </w:rPr>
        <w:t>o</w:t>
      </w:r>
      <w:r w:rsidRPr="008A7505">
        <w:rPr>
          <w:rFonts w:ascii="Times New Roman" w:eastAsia="Times New Roman" w:hAnsi="Times New Roman" w:cs="Times New Roman"/>
          <w:bCs/>
          <w:sz w:val="24"/>
          <w:szCs w:val="24"/>
        </w:rPr>
        <w:t xml:space="preserve">fficer (“ECO”) for the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 xml:space="preserve">niversity. </w:t>
      </w:r>
      <w:r w:rsidR="00A82603">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The ECO has the responsibility, power, and authority to:</w:t>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(a)</w:t>
      </w:r>
      <w:r w:rsidRPr="008A7505">
        <w:rPr>
          <w:rFonts w:ascii="Times New Roman" w:eastAsia="Times New Roman" w:hAnsi="Times New Roman" w:cs="Times New Roman"/>
          <w:bCs/>
          <w:sz w:val="24"/>
          <w:szCs w:val="24"/>
        </w:rPr>
        <w:tab/>
        <w:t xml:space="preserve">Implement procedures to ensure compliance with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ontrol regulations and this policy</w:t>
      </w: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p>
    <w:p w:rsid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lastRenderedPageBreak/>
        <w:t>(b)</w:t>
      </w:r>
      <w:r w:rsidRPr="008A7505">
        <w:rPr>
          <w:rFonts w:ascii="Times New Roman" w:eastAsia="Times New Roman" w:hAnsi="Times New Roman" w:cs="Times New Roman"/>
          <w:bCs/>
          <w:sz w:val="24"/>
          <w:szCs w:val="24"/>
        </w:rPr>
        <w:tab/>
        <w:t xml:space="preserve">Develop, conduct, and oversee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 xml:space="preserve">niversity trainings related to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ontrol</w:t>
      </w: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ab/>
        <w:t xml:space="preserve">Work in conjunction with sponsored program officers,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 xml:space="preserve">niversity department administrators, units, </w:t>
      </w:r>
      <w:r w:rsidR="00236100">
        <w:rPr>
          <w:rFonts w:ascii="Times New Roman" w:eastAsia="Times New Roman" w:hAnsi="Times New Roman" w:cs="Times New Roman"/>
          <w:bCs/>
          <w:sz w:val="24"/>
          <w:szCs w:val="24"/>
        </w:rPr>
        <w:t xml:space="preserve">human resource </w:t>
      </w:r>
      <w:r w:rsidRPr="008A7505">
        <w:rPr>
          <w:rFonts w:ascii="Times New Roman" w:eastAsia="Times New Roman" w:hAnsi="Times New Roman" w:cs="Times New Roman"/>
          <w:bCs/>
          <w:sz w:val="24"/>
          <w:szCs w:val="24"/>
        </w:rPr>
        <w:t>staff</w:t>
      </w:r>
      <w:r w:rsidR="00236100">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 xml:space="preserve"> and </w:t>
      </w:r>
      <w:r w:rsidR="00EC3DDE">
        <w:rPr>
          <w:rFonts w:ascii="Times New Roman" w:eastAsia="Times New Roman" w:hAnsi="Times New Roman" w:cs="Times New Roman"/>
          <w:bCs/>
          <w:sz w:val="24"/>
          <w:szCs w:val="24"/>
        </w:rPr>
        <w:t xml:space="preserve">the </w:t>
      </w:r>
      <w:r w:rsidR="00236100">
        <w:rPr>
          <w:rFonts w:ascii="Times New Roman" w:eastAsia="Times New Roman" w:hAnsi="Times New Roman" w:cs="Times New Roman"/>
          <w:bCs/>
          <w:sz w:val="24"/>
          <w:szCs w:val="24"/>
        </w:rPr>
        <w:t>o</w:t>
      </w:r>
      <w:r w:rsidRPr="008A7505">
        <w:rPr>
          <w:rFonts w:ascii="Times New Roman" w:eastAsia="Times New Roman" w:hAnsi="Times New Roman" w:cs="Times New Roman"/>
          <w:bCs/>
          <w:sz w:val="24"/>
          <w:szCs w:val="24"/>
        </w:rPr>
        <w:t xml:space="preserve">ffice of </w:t>
      </w:r>
      <w:r w:rsidR="00236100">
        <w:rPr>
          <w:rFonts w:ascii="Times New Roman" w:eastAsia="Times New Roman" w:hAnsi="Times New Roman" w:cs="Times New Roman"/>
          <w:bCs/>
          <w:sz w:val="24"/>
          <w:szCs w:val="24"/>
        </w:rPr>
        <w:t>the g</w:t>
      </w:r>
      <w:r w:rsidRPr="008A7505">
        <w:rPr>
          <w:rFonts w:ascii="Times New Roman" w:eastAsia="Times New Roman" w:hAnsi="Times New Roman" w:cs="Times New Roman"/>
          <w:bCs/>
          <w:sz w:val="24"/>
          <w:szCs w:val="24"/>
        </w:rPr>
        <w:t xml:space="preserve">eneral </w:t>
      </w:r>
      <w:r w:rsidR="00236100">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ounsel to facilitate compliance</w:t>
      </w:r>
    </w:p>
    <w:p w:rsidR="008A7505" w:rsidRPr="008A7505" w:rsidRDefault="008A7505" w:rsidP="008A7505">
      <w:pPr>
        <w:widowControl w:val="0"/>
        <w:spacing w:after="0" w:line="240" w:lineRule="auto"/>
        <w:ind w:left="2160" w:hanging="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(4)</w:t>
      </w:r>
      <w:r w:rsidRPr="008A7505">
        <w:rPr>
          <w:rFonts w:ascii="Times New Roman" w:eastAsia="Times New Roman" w:hAnsi="Times New Roman" w:cs="Times New Roman"/>
          <w:bCs/>
          <w:sz w:val="24"/>
          <w:szCs w:val="24"/>
        </w:rPr>
        <w:tab/>
        <w:t xml:space="preserve">Failure to comply with the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policy or regulations may result in substantial civil and criminal penalties to the </w:t>
      </w:r>
      <w:r w:rsidR="00236100">
        <w:rPr>
          <w:rFonts w:ascii="Times New Roman" w:eastAsia="Times New Roman" w:hAnsi="Times New Roman" w:cs="Times New Roman"/>
          <w:bCs/>
          <w:sz w:val="24"/>
          <w:szCs w:val="24"/>
        </w:rPr>
        <w:t>u</w:t>
      </w:r>
      <w:r w:rsidRPr="008A7505">
        <w:rPr>
          <w:rFonts w:ascii="Times New Roman" w:eastAsia="Times New Roman" w:hAnsi="Times New Roman" w:cs="Times New Roman"/>
          <w:bCs/>
          <w:sz w:val="24"/>
          <w:szCs w:val="24"/>
        </w:rPr>
        <w:t>niversity and specific individual(s) involved, as well as administrative sanctions resulting in potential loss of federal funding and export privileges.</w:t>
      </w: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ind w:left="720" w:hanging="720"/>
        <w:rPr>
          <w:rFonts w:ascii="Times New Roman" w:eastAsia="Times New Roman" w:hAnsi="Times New Roman" w:cs="Times New Roman"/>
          <w:bCs/>
          <w:sz w:val="24"/>
          <w:szCs w:val="24"/>
        </w:rPr>
      </w:pPr>
      <w:r w:rsidRPr="008A7505">
        <w:rPr>
          <w:rFonts w:ascii="Times New Roman" w:eastAsia="Times New Roman" w:hAnsi="Times New Roman" w:cs="Times New Roman"/>
          <w:bCs/>
          <w:sz w:val="24"/>
          <w:szCs w:val="24"/>
        </w:rPr>
        <w:t xml:space="preserve">(G) </w:t>
      </w:r>
      <w:r w:rsidRPr="008A7505">
        <w:rPr>
          <w:rFonts w:ascii="Times New Roman" w:eastAsia="Times New Roman" w:hAnsi="Times New Roman" w:cs="Times New Roman"/>
          <w:bCs/>
          <w:sz w:val="24"/>
          <w:szCs w:val="24"/>
        </w:rPr>
        <w:tab/>
        <w:t xml:space="preserve">Procedures. </w:t>
      </w:r>
      <w:r w:rsidR="00A82603">
        <w:rPr>
          <w:rFonts w:ascii="Times New Roman" w:eastAsia="Times New Roman" w:hAnsi="Times New Roman" w:cs="Times New Roman"/>
          <w:bCs/>
          <w:sz w:val="24"/>
          <w:szCs w:val="24"/>
        </w:rPr>
        <w:t xml:space="preserve"> </w:t>
      </w:r>
      <w:r w:rsidRPr="008A7505">
        <w:rPr>
          <w:rFonts w:ascii="Times New Roman" w:eastAsia="Times New Roman" w:hAnsi="Times New Roman" w:cs="Times New Roman"/>
          <w:bCs/>
          <w:sz w:val="24"/>
          <w:szCs w:val="24"/>
        </w:rPr>
        <w:t xml:space="preserve">Procedures and other information concerning </w:t>
      </w:r>
      <w:r w:rsidR="00EC3DDE">
        <w:rPr>
          <w:rFonts w:ascii="Times New Roman" w:eastAsia="Times New Roman" w:hAnsi="Times New Roman" w:cs="Times New Roman"/>
          <w:bCs/>
          <w:sz w:val="24"/>
          <w:szCs w:val="24"/>
        </w:rPr>
        <w:t>e</w:t>
      </w:r>
      <w:r w:rsidRPr="008A7505">
        <w:rPr>
          <w:rFonts w:ascii="Times New Roman" w:eastAsia="Times New Roman" w:hAnsi="Times New Roman" w:cs="Times New Roman"/>
          <w:bCs/>
          <w:sz w:val="24"/>
          <w:szCs w:val="24"/>
        </w:rPr>
        <w:t xml:space="preserve">xport </w:t>
      </w:r>
      <w:r w:rsidR="00EC3DDE">
        <w:rPr>
          <w:rFonts w:ascii="Times New Roman" w:eastAsia="Times New Roman" w:hAnsi="Times New Roman" w:cs="Times New Roman"/>
          <w:bCs/>
          <w:sz w:val="24"/>
          <w:szCs w:val="24"/>
        </w:rPr>
        <w:t>c</w:t>
      </w:r>
      <w:r w:rsidRPr="008A7505">
        <w:rPr>
          <w:rFonts w:ascii="Times New Roman" w:eastAsia="Times New Roman" w:hAnsi="Times New Roman" w:cs="Times New Roman"/>
          <w:bCs/>
          <w:sz w:val="24"/>
          <w:szCs w:val="24"/>
        </w:rPr>
        <w:t xml:space="preserve">ontrol laws and regulations, including regulations in fundamental research and educational information, are available in the </w:t>
      </w:r>
      <w:r w:rsidR="00236100" w:rsidRPr="00A02DC8">
        <w:rPr>
          <w:rFonts w:ascii="Times New Roman" w:eastAsia="Times New Roman" w:hAnsi="Times New Roman" w:cs="Times New Roman"/>
          <w:bCs/>
          <w:sz w:val="24"/>
          <w:szCs w:val="24"/>
        </w:rPr>
        <w:t>o</w:t>
      </w:r>
      <w:r w:rsidRPr="00A02DC8">
        <w:rPr>
          <w:rFonts w:ascii="Times New Roman" w:eastAsia="Times New Roman" w:hAnsi="Times New Roman" w:cs="Times New Roman"/>
          <w:bCs/>
          <w:sz w:val="24"/>
          <w:szCs w:val="24"/>
        </w:rPr>
        <w:t xml:space="preserve">ffice of </w:t>
      </w:r>
      <w:r w:rsidR="00236100" w:rsidRPr="00A02DC8">
        <w:rPr>
          <w:rFonts w:ascii="Times New Roman" w:eastAsia="Times New Roman" w:hAnsi="Times New Roman" w:cs="Times New Roman"/>
          <w:bCs/>
          <w:sz w:val="24"/>
          <w:szCs w:val="24"/>
        </w:rPr>
        <w:t>r</w:t>
      </w:r>
      <w:r w:rsidRPr="00A02DC8">
        <w:rPr>
          <w:rFonts w:ascii="Times New Roman" w:eastAsia="Times New Roman" w:hAnsi="Times New Roman" w:cs="Times New Roman"/>
          <w:bCs/>
          <w:sz w:val="24"/>
          <w:szCs w:val="24"/>
        </w:rPr>
        <w:t xml:space="preserve">esearch </w:t>
      </w:r>
      <w:r w:rsidR="00236100" w:rsidRPr="00A02DC8">
        <w:rPr>
          <w:rFonts w:ascii="Times New Roman" w:eastAsia="Times New Roman" w:hAnsi="Times New Roman" w:cs="Times New Roman"/>
          <w:bCs/>
          <w:sz w:val="24"/>
          <w:szCs w:val="24"/>
        </w:rPr>
        <w:t>s</w:t>
      </w:r>
      <w:r w:rsidRPr="00A02DC8">
        <w:rPr>
          <w:rFonts w:ascii="Times New Roman" w:eastAsia="Times New Roman" w:hAnsi="Times New Roman" w:cs="Times New Roman"/>
          <w:bCs/>
          <w:sz w:val="24"/>
          <w:szCs w:val="24"/>
        </w:rPr>
        <w:t>ervices</w:t>
      </w:r>
      <w:r w:rsidRPr="008A7505">
        <w:rPr>
          <w:rFonts w:ascii="Times New Roman" w:eastAsia="Times New Roman" w:hAnsi="Times New Roman" w:cs="Times New Roman"/>
          <w:bCs/>
          <w:sz w:val="24"/>
          <w:szCs w:val="24"/>
        </w:rPr>
        <w:t xml:space="preserve"> and </w:t>
      </w:r>
      <w:r w:rsidR="00236100">
        <w:rPr>
          <w:rFonts w:ascii="Times New Roman" w:eastAsia="Times New Roman" w:hAnsi="Times New Roman" w:cs="Times New Roman"/>
          <w:bCs/>
          <w:sz w:val="24"/>
          <w:szCs w:val="24"/>
        </w:rPr>
        <w:t>“</w:t>
      </w:r>
      <w:r w:rsidRPr="008A7505">
        <w:rPr>
          <w:rFonts w:ascii="Times New Roman" w:eastAsia="Times New Roman" w:hAnsi="Times New Roman" w:cs="Times New Roman"/>
          <w:bCs/>
          <w:sz w:val="24"/>
          <w:szCs w:val="24"/>
        </w:rPr>
        <w:t>PI Handbook</w:t>
      </w:r>
      <w:r w:rsidR="006E74C9">
        <w:rPr>
          <w:rFonts w:ascii="Times New Roman" w:eastAsia="Times New Roman" w:hAnsi="Times New Roman" w:cs="Times New Roman"/>
          <w:bCs/>
          <w:sz w:val="24"/>
          <w:szCs w:val="24"/>
        </w:rPr>
        <w:t>,</w:t>
      </w:r>
      <w:r w:rsidR="00236100">
        <w:rPr>
          <w:rFonts w:ascii="Times New Roman" w:eastAsia="Times New Roman" w:hAnsi="Times New Roman" w:cs="Times New Roman"/>
          <w:bCs/>
          <w:sz w:val="24"/>
          <w:szCs w:val="24"/>
        </w:rPr>
        <w:t>” found</w:t>
      </w:r>
      <w:r w:rsidR="00A02DC8">
        <w:rPr>
          <w:rFonts w:ascii="Times New Roman" w:eastAsia="Times New Roman" w:hAnsi="Times New Roman" w:cs="Times New Roman"/>
          <w:bCs/>
          <w:sz w:val="24"/>
          <w:szCs w:val="24"/>
        </w:rPr>
        <w:t xml:space="preserve"> </w:t>
      </w:r>
      <w:r w:rsidR="006E74C9">
        <w:rPr>
          <w:rFonts w:ascii="Times New Roman" w:eastAsia="Times New Roman" w:hAnsi="Times New Roman" w:cs="Times New Roman"/>
          <w:bCs/>
          <w:sz w:val="24"/>
          <w:szCs w:val="24"/>
        </w:rPr>
        <w:t xml:space="preserve">at </w:t>
      </w:r>
      <w:hyperlink r:id="rId10" w:history="1">
        <w:r w:rsidR="006E74C9">
          <w:rPr>
            <w:rStyle w:val="Hyperlink"/>
            <w:rFonts w:ascii="Times New Roman" w:eastAsia="Times New Roman" w:hAnsi="Times New Roman" w:cs="Times New Roman"/>
            <w:bCs/>
            <w:sz w:val="24"/>
            <w:szCs w:val="24"/>
          </w:rPr>
          <w:t>www.ysu.edu/research-office</w:t>
        </w:r>
      </w:hyperlink>
      <w:bookmarkStart w:id="0" w:name="_GoBack"/>
      <w:bookmarkEnd w:id="0"/>
      <w:r w:rsidR="00A02DC8">
        <w:rPr>
          <w:rFonts w:ascii="Times New Roman" w:eastAsia="Times New Roman" w:hAnsi="Times New Roman" w:cs="Times New Roman"/>
          <w:bCs/>
          <w:sz w:val="24"/>
          <w:szCs w:val="24"/>
        </w:rPr>
        <w:t>.</w:t>
      </w:r>
    </w:p>
    <w:p w:rsidR="008A7505" w:rsidRPr="008A7505" w:rsidRDefault="008A7505" w:rsidP="008A7505">
      <w:pPr>
        <w:widowControl w:val="0"/>
        <w:spacing w:after="0" w:line="240" w:lineRule="auto"/>
        <w:ind w:left="1440" w:hanging="720"/>
        <w:rPr>
          <w:rFonts w:ascii="Times New Roman" w:eastAsia="Times New Roman" w:hAnsi="Times New Roman" w:cs="Times New Roman"/>
          <w:bCs/>
          <w:sz w:val="24"/>
          <w:szCs w:val="24"/>
        </w:rPr>
      </w:pPr>
    </w:p>
    <w:p w:rsidR="008A7505" w:rsidRPr="008A7505" w:rsidRDefault="008A7505" w:rsidP="008A7505">
      <w:pPr>
        <w:widowControl w:val="0"/>
        <w:spacing w:after="0" w:line="240" w:lineRule="auto"/>
        <w:rPr>
          <w:rFonts w:ascii="Times New Roman" w:eastAsia="Times New Roman" w:hAnsi="Times New Roman" w:cs="Times New Roman"/>
          <w:bCs/>
          <w:sz w:val="24"/>
          <w:szCs w:val="24"/>
        </w:rPr>
      </w:pPr>
    </w:p>
    <w:p w:rsidR="00C6548E" w:rsidRDefault="006E74C9" w:rsidP="008A7505">
      <w:pPr>
        <w:spacing w:after="0" w:line="240" w:lineRule="auto"/>
        <w:ind w:left="1440" w:hanging="720"/>
      </w:pPr>
    </w:p>
    <w:sectPr w:rsidR="00C6548E" w:rsidSect="00377858">
      <w:headerReference w:type="even" r:id="rId11"/>
      <w:headerReference w:type="defaul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F3" w:rsidRDefault="0002746D">
      <w:pPr>
        <w:spacing w:after="0" w:line="240" w:lineRule="auto"/>
      </w:pPr>
      <w:r>
        <w:separator/>
      </w:r>
    </w:p>
  </w:endnote>
  <w:endnote w:type="continuationSeparator" w:id="0">
    <w:p w:rsidR="008B2BF3" w:rsidRDefault="0002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F3" w:rsidRDefault="0002746D">
      <w:pPr>
        <w:spacing w:after="0" w:line="240" w:lineRule="auto"/>
      </w:pPr>
      <w:r>
        <w:separator/>
      </w:r>
    </w:p>
  </w:footnote>
  <w:footnote w:type="continuationSeparator" w:id="0">
    <w:p w:rsidR="008B2BF3" w:rsidRDefault="0002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58" w:rsidRDefault="004A74E5" w:rsidP="00AB6E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858" w:rsidRDefault="006E74C9" w:rsidP="003778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58" w:rsidRDefault="004A74E5" w:rsidP="00AB6E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4C9">
      <w:rPr>
        <w:rStyle w:val="PageNumber"/>
        <w:noProof/>
      </w:rPr>
      <w:t>6</w:t>
    </w:r>
    <w:r>
      <w:rPr>
        <w:rStyle w:val="PageNumber"/>
      </w:rPr>
      <w:fldChar w:fldCharType="end"/>
    </w:r>
  </w:p>
  <w:p w:rsidR="00377858" w:rsidRDefault="00470F2D" w:rsidP="00377858">
    <w:pPr>
      <w:pStyle w:val="Header"/>
      <w:ind w:right="360"/>
    </w:pPr>
    <w:r>
      <w:t>3356-10-24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BF"/>
    <w:rsid w:val="00003AAD"/>
    <w:rsid w:val="0002746D"/>
    <w:rsid w:val="001254B1"/>
    <w:rsid w:val="00236100"/>
    <w:rsid w:val="002E75FE"/>
    <w:rsid w:val="00470F2D"/>
    <w:rsid w:val="004A74E5"/>
    <w:rsid w:val="005646BF"/>
    <w:rsid w:val="006E74C9"/>
    <w:rsid w:val="007445D2"/>
    <w:rsid w:val="007C25D7"/>
    <w:rsid w:val="008A7505"/>
    <w:rsid w:val="008B2BF3"/>
    <w:rsid w:val="00A02DC8"/>
    <w:rsid w:val="00A82603"/>
    <w:rsid w:val="00C75FE3"/>
    <w:rsid w:val="00C8467E"/>
    <w:rsid w:val="00CD4AE8"/>
    <w:rsid w:val="00DD7543"/>
    <w:rsid w:val="00E23B9C"/>
    <w:rsid w:val="00E37498"/>
    <w:rsid w:val="00EA5CAA"/>
    <w:rsid w:val="00EC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D4C0"/>
  <w15:chartTrackingRefBased/>
  <w15:docId w15:val="{40C09520-7BB0-43F9-95B8-CAF17A06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6BF"/>
    <w:pPr>
      <w:tabs>
        <w:tab w:val="center" w:pos="4680"/>
        <w:tab w:val="right" w:pos="9360"/>
      </w:tabs>
      <w:spacing w:after="0" w:line="240" w:lineRule="auto"/>
    </w:pPr>
    <w:rPr>
      <w:rFonts w:ascii="Garamond" w:hAnsi="Garamond"/>
      <w:sz w:val="24"/>
    </w:rPr>
  </w:style>
  <w:style w:type="character" w:customStyle="1" w:styleId="HeaderChar">
    <w:name w:val="Header Char"/>
    <w:basedOn w:val="DefaultParagraphFont"/>
    <w:link w:val="Header"/>
    <w:uiPriority w:val="99"/>
    <w:rsid w:val="005646BF"/>
    <w:rPr>
      <w:rFonts w:ascii="Garamond" w:hAnsi="Garamond"/>
      <w:sz w:val="24"/>
    </w:rPr>
  </w:style>
  <w:style w:type="character" w:styleId="PageNumber">
    <w:name w:val="page number"/>
    <w:basedOn w:val="DefaultParagraphFont"/>
    <w:rsid w:val="005646BF"/>
  </w:style>
  <w:style w:type="character" w:styleId="Hyperlink">
    <w:name w:val="Hyperlink"/>
    <w:basedOn w:val="DefaultParagraphFont"/>
    <w:uiPriority w:val="99"/>
    <w:unhideWhenUsed/>
    <w:rsid w:val="00236100"/>
    <w:rPr>
      <w:color w:val="0563C1" w:themeColor="hyperlink"/>
      <w:u w:val="single"/>
    </w:rPr>
  </w:style>
  <w:style w:type="character" w:styleId="FollowedHyperlink">
    <w:name w:val="FollowedHyperlink"/>
    <w:basedOn w:val="DefaultParagraphFont"/>
    <w:uiPriority w:val="99"/>
    <w:semiHidden/>
    <w:unhideWhenUsed/>
    <w:rsid w:val="00236100"/>
    <w:rPr>
      <w:color w:val="954F72" w:themeColor="followedHyperlink"/>
      <w:u w:val="single"/>
    </w:rPr>
  </w:style>
  <w:style w:type="paragraph" w:styleId="Footer">
    <w:name w:val="footer"/>
    <w:basedOn w:val="Normal"/>
    <w:link w:val="FooterChar"/>
    <w:uiPriority w:val="99"/>
    <w:unhideWhenUsed/>
    <w:rsid w:val="0047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e5aaf041da4598f6d62f7cac6b47382f&amp;mc=true&amp;node=se22.1.121_11&amp;rgn=div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org/irp/offdocs/nsdd/nsdd-189.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su.edu/research-office" TargetMode="External"/><Relationship Id="rId4" Type="http://schemas.openxmlformats.org/officeDocument/2006/relationships/webSettings" Target="webSettings.xml"/><Relationship Id="rId9" Type="http://schemas.openxmlformats.org/officeDocument/2006/relationships/hyperlink" Target="https://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F71F-013F-4A11-BCD6-6074BF08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2</cp:revision>
  <cp:lastPrinted>2020-07-29T19:20:00Z</cp:lastPrinted>
  <dcterms:created xsi:type="dcterms:W3CDTF">2020-08-14T20:02:00Z</dcterms:created>
  <dcterms:modified xsi:type="dcterms:W3CDTF">2020-08-14T20:02:00Z</dcterms:modified>
</cp:coreProperties>
</file>