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6" w:rsidRPr="00CC6940" w:rsidRDefault="002975EB" w:rsidP="009A3516">
      <w:pPr>
        <w:jc w:val="center"/>
        <w:rPr>
          <w:b/>
        </w:rPr>
      </w:pPr>
      <w:bookmarkStart w:id="0" w:name="_GoBack"/>
      <w:bookmarkEnd w:id="0"/>
      <w:r>
        <w:rPr>
          <w:b/>
        </w:rPr>
        <w:t>CURRENT ACCREDITATION ACTIVITY</w:t>
      </w:r>
    </w:p>
    <w:p w:rsidR="009A3516" w:rsidRPr="00CC6940" w:rsidRDefault="00075ECE" w:rsidP="009A3516">
      <w:pPr>
        <w:jc w:val="center"/>
        <w:rPr>
          <w:b/>
        </w:rPr>
      </w:pPr>
      <w:r>
        <w:rPr>
          <w:b/>
        </w:rPr>
        <w:t>March</w:t>
      </w:r>
      <w:r w:rsidR="00093A03">
        <w:rPr>
          <w:b/>
        </w:rPr>
        <w:t xml:space="preserve"> </w:t>
      </w:r>
      <w:r>
        <w:rPr>
          <w:b/>
        </w:rPr>
        <w:t>2016</w:t>
      </w:r>
    </w:p>
    <w:p w:rsidR="009A3516" w:rsidRPr="00CC6940" w:rsidRDefault="009A3516" w:rsidP="009A3516">
      <w:pPr>
        <w:rPr>
          <w:b/>
        </w:rPr>
      </w:pPr>
    </w:p>
    <w:p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rsidR="009A3516" w:rsidRPr="00AD4E9D" w:rsidRDefault="00A11297" w:rsidP="0036295E">
      <w:pPr>
        <w:pStyle w:val="ListParagraph"/>
        <w:numPr>
          <w:ilvl w:val="0"/>
          <w:numId w:val="1"/>
        </w:numPr>
        <w:rPr>
          <w:b/>
          <w:sz w:val="22"/>
          <w:szCs w:val="22"/>
        </w:rPr>
      </w:pPr>
      <w:r>
        <w:rPr>
          <w:sz w:val="22"/>
          <w:szCs w:val="22"/>
        </w:rPr>
        <w:t>No site visits have occurred since the last Board of Trustees meeting.</w:t>
      </w:r>
    </w:p>
    <w:p w:rsidR="0036295E" w:rsidRPr="00624347" w:rsidRDefault="0036295E" w:rsidP="0036295E">
      <w:pPr>
        <w:pStyle w:val="ListParagraph"/>
        <w:rPr>
          <w:b/>
          <w:sz w:val="22"/>
          <w:szCs w:val="22"/>
        </w:rPr>
      </w:pPr>
    </w:p>
    <w:p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rsidR="009A3516" w:rsidRPr="00093A03" w:rsidRDefault="00A11297" w:rsidP="009A3516">
      <w:pPr>
        <w:pStyle w:val="ListParagraph"/>
        <w:numPr>
          <w:ilvl w:val="0"/>
          <w:numId w:val="2"/>
        </w:numPr>
        <w:rPr>
          <w:b/>
          <w:sz w:val="22"/>
          <w:szCs w:val="22"/>
        </w:rPr>
      </w:pPr>
      <w:r>
        <w:rPr>
          <w:sz w:val="22"/>
          <w:szCs w:val="22"/>
        </w:rPr>
        <w:t xml:space="preserve">On February 5, 2016, YSU received the report from the </w:t>
      </w:r>
      <w:r w:rsidR="0072419F">
        <w:rPr>
          <w:sz w:val="22"/>
          <w:szCs w:val="22"/>
        </w:rPr>
        <w:t>Higher Learning Commission</w:t>
      </w:r>
      <w:r>
        <w:rPr>
          <w:sz w:val="22"/>
          <w:szCs w:val="22"/>
        </w:rPr>
        <w:t xml:space="preserve">’s (HLC) </w:t>
      </w:r>
      <w:r w:rsidR="0072419F">
        <w:rPr>
          <w:sz w:val="22"/>
          <w:szCs w:val="22"/>
        </w:rPr>
        <w:t>Multi-Location Visit</w:t>
      </w:r>
      <w:r>
        <w:rPr>
          <w:sz w:val="22"/>
          <w:szCs w:val="22"/>
        </w:rPr>
        <w:t>.</w:t>
      </w:r>
      <w:r w:rsidR="0072419F">
        <w:rPr>
          <w:sz w:val="22"/>
          <w:szCs w:val="22"/>
        </w:rPr>
        <w:t xml:space="preserve"> </w:t>
      </w:r>
      <w:r w:rsidR="005D4C2F">
        <w:rPr>
          <w:sz w:val="22"/>
          <w:szCs w:val="22"/>
        </w:rPr>
        <w:t>This report assesses</w:t>
      </w:r>
      <w:r>
        <w:rPr>
          <w:sz w:val="22"/>
          <w:szCs w:val="22"/>
        </w:rPr>
        <w:t xml:space="preserve"> </w:t>
      </w:r>
      <w:r w:rsidR="0072419F">
        <w:rPr>
          <w:sz w:val="22"/>
          <w:szCs w:val="22"/>
        </w:rPr>
        <w:t>YSU’s academic programs offered at Lora</w:t>
      </w:r>
      <w:r>
        <w:rPr>
          <w:sz w:val="22"/>
          <w:szCs w:val="22"/>
        </w:rPr>
        <w:t xml:space="preserve">in County Community College, </w:t>
      </w:r>
      <w:r w:rsidR="0072419F">
        <w:rPr>
          <w:sz w:val="22"/>
          <w:szCs w:val="22"/>
        </w:rPr>
        <w:t xml:space="preserve">Lakeland Community </w:t>
      </w:r>
      <w:r>
        <w:rPr>
          <w:sz w:val="22"/>
          <w:szCs w:val="22"/>
        </w:rPr>
        <w:t xml:space="preserve">College, and </w:t>
      </w:r>
      <w:r w:rsidR="0072419F">
        <w:rPr>
          <w:sz w:val="22"/>
          <w:szCs w:val="22"/>
        </w:rPr>
        <w:t>Butler County Community College in Butl</w:t>
      </w:r>
      <w:r>
        <w:rPr>
          <w:sz w:val="22"/>
          <w:szCs w:val="22"/>
        </w:rPr>
        <w:t>er, Pennsylvania.</w:t>
      </w:r>
      <w:r w:rsidR="0072419F">
        <w:rPr>
          <w:sz w:val="22"/>
          <w:szCs w:val="22"/>
        </w:rPr>
        <w:t xml:space="preserve"> </w:t>
      </w:r>
      <w:r w:rsidR="005D4C2F">
        <w:rPr>
          <w:sz w:val="22"/>
          <w:szCs w:val="22"/>
        </w:rPr>
        <w:t>The report confirmed</w:t>
      </w:r>
      <w:r>
        <w:rPr>
          <w:sz w:val="22"/>
          <w:szCs w:val="22"/>
        </w:rPr>
        <w:t xml:space="preserve"> that the pattern of operations at the locat</w:t>
      </w:r>
      <w:r w:rsidR="005D4C2F">
        <w:rPr>
          <w:sz w:val="22"/>
          <w:szCs w:val="22"/>
        </w:rPr>
        <w:t>ions is adequate, and no follow-up</w:t>
      </w:r>
      <w:r>
        <w:rPr>
          <w:sz w:val="22"/>
          <w:szCs w:val="22"/>
        </w:rPr>
        <w:t xml:space="preserve"> review or monitoring is necessary. </w:t>
      </w:r>
      <w:r w:rsidR="0072419F">
        <w:rPr>
          <w:sz w:val="22"/>
          <w:szCs w:val="22"/>
        </w:rPr>
        <w:t>The purpose of the Multi-Location Visit is to confirm the continuing effective oversight by the institution of its additional locations. YSU offers programs in social work, criminal justice, Allied Health, health and human services, public health, and early childhood education at one or more of the locations.</w:t>
      </w:r>
    </w:p>
    <w:p w:rsidR="009A3516" w:rsidRDefault="009A3516" w:rsidP="009A3516">
      <w:pPr>
        <w:rPr>
          <w:b/>
          <w:sz w:val="22"/>
          <w:szCs w:val="22"/>
          <w:u w:val="single"/>
        </w:rPr>
      </w:pPr>
    </w:p>
    <w:p w:rsidR="00A11297" w:rsidRPr="00CC6940" w:rsidRDefault="00A11297" w:rsidP="009A3516">
      <w:pPr>
        <w:rPr>
          <w:b/>
          <w:sz w:val="22"/>
          <w:szCs w:val="22"/>
          <w:u w:val="single"/>
        </w:rPr>
      </w:pPr>
    </w:p>
    <w:p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rsidR="00456A50" w:rsidRDefault="00456A50"/>
    <w:tbl>
      <w:tblPr>
        <w:tblStyle w:val="TableGrid"/>
        <w:tblW w:w="0" w:type="auto"/>
        <w:tblLook w:val="04A0" w:firstRow="1" w:lastRow="0" w:firstColumn="1" w:lastColumn="0" w:noHBand="0" w:noVBand="1"/>
        <w:tblDescription w:val="Programs"/>
      </w:tblPr>
      <w:tblGrid>
        <w:gridCol w:w="4338"/>
        <w:gridCol w:w="5238"/>
      </w:tblGrid>
      <w:tr w:rsidR="009A3516" w:rsidTr="004924FE">
        <w:trPr>
          <w:tblHeader/>
        </w:trPr>
        <w:tc>
          <w:tcPr>
            <w:tcW w:w="4338" w:type="dxa"/>
            <w:shd w:val="pct10" w:color="auto" w:fill="auto"/>
          </w:tcPr>
          <w:p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rsidR="009A3516" w:rsidRPr="009A3516" w:rsidRDefault="009A3516" w:rsidP="009A3516">
            <w:pPr>
              <w:jc w:val="center"/>
              <w:rPr>
                <w:b/>
              </w:rPr>
            </w:pPr>
            <w:r w:rsidRPr="009A3516">
              <w:rPr>
                <w:b/>
              </w:rPr>
              <w:t>Status</w:t>
            </w:r>
          </w:p>
        </w:tc>
      </w:tr>
      <w:tr w:rsidR="009A3516" w:rsidTr="004613A3">
        <w:tc>
          <w:tcPr>
            <w:tcW w:w="4338" w:type="dxa"/>
          </w:tcPr>
          <w:p w:rsidR="009A3516" w:rsidRPr="00CC6940" w:rsidRDefault="009A3516" w:rsidP="009A3516">
            <w:pPr>
              <w:pStyle w:val="Heading1"/>
              <w:outlineLvl w:val="0"/>
              <w:rPr>
                <w:sz w:val="22"/>
                <w:szCs w:val="22"/>
              </w:rPr>
            </w:pPr>
            <w:r w:rsidRPr="00CC6940">
              <w:rPr>
                <w:sz w:val="22"/>
                <w:szCs w:val="22"/>
              </w:rPr>
              <w:t>Art</w:t>
            </w:r>
          </w:p>
          <w:p w:rsidR="009A3516" w:rsidRDefault="009A3516" w:rsidP="009A3516">
            <w:r w:rsidRPr="00CC6940">
              <w:rPr>
                <w:sz w:val="22"/>
                <w:szCs w:val="22"/>
              </w:rPr>
              <w:t>National Association of Schools of Art and Design (NASAD)</w:t>
            </w:r>
          </w:p>
        </w:tc>
        <w:tc>
          <w:tcPr>
            <w:tcW w:w="5238" w:type="dxa"/>
          </w:tcPr>
          <w:p w:rsidR="009A3516" w:rsidRDefault="009A3516" w:rsidP="00093A03">
            <w:r w:rsidRPr="00CC6940">
              <w:rPr>
                <w:sz w:val="22"/>
                <w:szCs w:val="22"/>
              </w:rPr>
              <w:t xml:space="preserve">Self-study submitted March 2006. </w:t>
            </w:r>
            <w:r>
              <w:rPr>
                <w:sz w:val="22"/>
                <w:szCs w:val="22"/>
              </w:rPr>
              <w:t xml:space="preserve">Site visit conducted April 2006. In Oct. </w:t>
            </w:r>
            <w:r w:rsidRPr="00CC6940">
              <w:rPr>
                <w:sz w:val="22"/>
                <w:szCs w:val="22"/>
              </w:rPr>
              <w:t>2006, NASAD granted continued accreditation for the BA in Art History, the BFA in Fine Arts in Studio Arts, and the BS in Education (Art Education) through 2015-16. NASAD approved the MA in Art Education for final listing in November 2011. Next accreditation visit scheduled for 2015-2016.</w:t>
            </w:r>
            <w:r>
              <w:rPr>
                <w:sz w:val="22"/>
                <w:szCs w:val="22"/>
              </w:rPr>
              <w:t xml:space="preserve"> Plan approval applications were submitted to NASAD for painting/printmaking and digital media studio programs. </w:t>
            </w:r>
            <w:r w:rsidR="00093A03">
              <w:rPr>
                <w:sz w:val="22"/>
                <w:szCs w:val="22"/>
              </w:rPr>
              <w:t xml:space="preserve">NASAD granted plan approval for BFA: Studio Art: Painting/Printmaking and deferred action on plan approval for BFA Studio Art: Digital Media. A response to the concern was sent, and the department is waiting for October’s Commission action. </w:t>
            </w:r>
            <w:r>
              <w:rPr>
                <w:sz w:val="22"/>
                <w:szCs w:val="22"/>
              </w:rPr>
              <w:t>The consultant’s comments and recommendations will be used in preparation of the self-study document for the accreditation visit scheduled for spring 2016.</w:t>
            </w:r>
          </w:p>
        </w:tc>
      </w:tr>
      <w:tr w:rsidR="009A3516" w:rsidTr="004613A3">
        <w:tc>
          <w:tcPr>
            <w:tcW w:w="4338" w:type="dxa"/>
          </w:tcPr>
          <w:p w:rsidR="009A3516" w:rsidRPr="007E4BA8" w:rsidRDefault="009A3516">
            <w:pPr>
              <w:rPr>
                <w:b/>
                <w:sz w:val="22"/>
                <w:szCs w:val="22"/>
              </w:rPr>
            </w:pPr>
            <w:r w:rsidRPr="007E4BA8">
              <w:rPr>
                <w:b/>
                <w:sz w:val="22"/>
                <w:szCs w:val="22"/>
              </w:rPr>
              <w:t>Business</w:t>
            </w:r>
          </w:p>
          <w:p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rsidR="009A3516" w:rsidRDefault="009A3516">
            <w:r>
              <w:rPr>
                <w:sz w:val="22"/>
                <w:szCs w:val="22"/>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Pr>
                <w:sz w:val="22"/>
                <w:szCs w:val="22"/>
              </w:rPr>
              <w:t>partnership</w:t>
            </w:r>
            <w:proofErr w:type="gramEnd"/>
            <w:r>
              <w:rPr>
                <w:sz w:val="22"/>
                <w:szCs w:val="22"/>
              </w:rPr>
              <w:t xml:space="preserve"> with the business incubator, and required professionalism course.</w:t>
            </w:r>
          </w:p>
        </w:tc>
      </w:tr>
      <w:tr w:rsidR="009A3516" w:rsidTr="004613A3">
        <w:tc>
          <w:tcPr>
            <w:tcW w:w="4338" w:type="dxa"/>
          </w:tcPr>
          <w:p w:rsidR="009A3516" w:rsidRPr="007E4BA8" w:rsidRDefault="009A3516">
            <w:pPr>
              <w:rPr>
                <w:b/>
                <w:sz w:val="22"/>
                <w:szCs w:val="22"/>
              </w:rPr>
            </w:pPr>
            <w:r w:rsidRPr="007E4BA8">
              <w:rPr>
                <w:b/>
                <w:sz w:val="22"/>
                <w:szCs w:val="22"/>
              </w:rPr>
              <w:t>Chemistry</w:t>
            </w:r>
          </w:p>
          <w:p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rsidR="00011EE3" w:rsidRPr="00C736A2" w:rsidRDefault="00E259F0" w:rsidP="00152E25">
            <w:pPr>
              <w:rPr>
                <w:sz w:val="22"/>
                <w:szCs w:val="22"/>
              </w:rPr>
            </w:pPr>
            <w:r w:rsidRPr="00CC6940">
              <w:rPr>
                <w:sz w:val="22"/>
                <w:szCs w:val="22"/>
              </w:rPr>
              <w:t>An annual report is submitted each August/September. A periodic, five-year program review was submitted in July 2009.</w:t>
            </w:r>
            <w:r w:rsidR="00C736A2">
              <w:rPr>
                <w:sz w:val="22"/>
                <w:szCs w:val="22"/>
              </w:rPr>
              <w:t xml:space="preserve"> Because of reorganization at the ACS, the </w:t>
            </w:r>
            <w:r w:rsidR="00152E25">
              <w:rPr>
                <w:sz w:val="22"/>
                <w:szCs w:val="22"/>
              </w:rPr>
              <w:t>next review will likely occur sometime during the 2015-2016 academic year.</w:t>
            </w:r>
          </w:p>
        </w:tc>
      </w:tr>
      <w:tr w:rsidR="009A3516" w:rsidTr="004613A3">
        <w:tc>
          <w:tcPr>
            <w:tcW w:w="4338" w:type="dxa"/>
          </w:tcPr>
          <w:p w:rsidR="009A3516" w:rsidRPr="007E4BA8" w:rsidRDefault="00E259F0">
            <w:pPr>
              <w:rPr>
                <w:b/>
                <w:sz w:val="22"/>
                <w:szCs w:val="22"/>
              </w:rPr>
            </w:pPr>
            <w:r w:rsidRPr="007E4BA8">
              <w:rPr>
                <w:b/>
                <w:sz w:val="22"/>
                <w:szCs w:val="22"/>
              </w:rPr>
              <w:lastRenderedPageBreak/>
              <w:t>Counseling</w:t>
            </w:r>
          </w:p>
          <w:p w:rsidR="00E259F0" w:rsidRDefault="00E259F0">
            <w:pPr>
              <w:rPr>
                <w:sz w:val="22"/>
                <w:szCs w:val="22"/>
              </w:rPr>
            </w:pPr>
            <w:r w:rsidRPr="007E4BA8">
              <w:rPr>
                <w:sz w:val="22"/>
                <w:szCs w:val="22"/>
              </w:rPr>
              <w:t>Council for Accreditation of Counseling and Related Educational Programs (CACREP)</w:t>
            </w:r>
          </w:p>
          <w:p w:rsidR="00D50E52" w:rsidRDefault="00D50E52">
            <w:pPr>
              <w:rPr>
                <w:sz w:val="22"/>
                <w:szCs w:val="22"/>
              </w:rPr>
            </w:pPr>
          </w:p>
          <w:p w:rsidR="00D50E52" w:rsidRPr="007E4BA8" w:rsidRDefault="00D50E52">
            <w:pPr>
              <w:rPr>
                <w:sz w:val="22"/>
                <w:szCs w:val="22"/>
              </w:rPr>
            </w:pPr>
          </w:p>
        </w:tc>
        <w:tc>
          <w:tcPr>
            <w:tcW w:w="5238" w:type="dxa"/>
          </w:tcPr>
          <w:p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rsidTr="004613A3">
        <w:tc>
          <w:tcPr>
            <w:tcW w:w="4338" w:type="dxa"/>
          </w:tcPr>
          <w:p w:rsidR="009A3516" w:rsidRPr="007E4BA8" w:rsidRDefault="00E259F0">
            <w:pPr>
              <w:rPr>
                <w:b/>
                <w:sz w:val="22"/>
                <w:szCs w:val="22"/>
              </w:rPr>
            </w:pPr>
            <w:r w:rsidRPr="007E4BA8">
              <w:rPr>
                <w:b/>
                <w:sz w:val="22"/>
                <w:szCs w:val="22"/>
              </w:rPr>
              <w:t>Dental Hygiene</w:t>
            </w:r>
          </w:p>
          <w:p w:rsidR="00E259F0" w:rsidRPr="007E4BA8" w:rsidRDefault="00E259F0">
            <w:pPr>
              <w:rPr>
                <w:sz w:val="22"/>
                <w:szCs w:val="22"/>
              </w:rPr>
            </w:pPr>
            <w:r w:rsidRPr="007E4BA8">
              <w:rPr>
                <w:sz w:val="22"/>
                <w:szCs w:val="22"/>
              </w:rPr>
              <w:t>American Dental Association</w:t>
            </w:r>
          </w:p>
        </w:tc>
        <w:tc>
          <w:tcPr>
            <w:tcW w:w="5238" w:type="dxa"/>
          </w:tcPr>
          <w:p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rsidTr="004613A3">
        <w:tc>
          <w:tcPr>
            <w:tcW w:w="4338" w:type="dxa"/>
          </w:tcPr>
          <w:p w:rsidR="009A3516" w:rsidRPr="007E4BA8" w:rsidRDefault="00E259F0">
            <w:pPr>
              <w:rPr>
                <w:b/>
                <w:sz w:val="22"/>
                <w:szCs w:val="22"/>
              </w:rPr>
            </w:pPr>
            <w:r w:rsidRPr="007E4BA8">
              <w:rPr>
                <w:b/>
                <w:sz w:val="22"/>
                <w:szCs w:val="22"/>
              </w:rPr>
              <w:t>Dietetics Program</w:t>
            </w:r>
          </w:p>
          <w:p w:rsidR="00E259F0" w:rsidRPr="007E4BA8" w:rsidRDefault="00E259F0">
            <w:pPr>
              <w:rPr>
                <w:sz w:val="22"/>
                <w:szCs w:val="22"/>
              </w:rPr>
            </w:pPr>
            <w:r w:rsidRPr="007E4BA8">
              <w:rPr>
                <w:sz w:val="22"/>
                <w:szCs w:val="22"/>
              </w:rPr>
              <w:t>Academy of Nutrition and Dietetics;</w:t>
            </w:r>
          </w:p>
          <w:p w:rsidR="00E259F0" w:rsidRPr="007E4BA8" w:rsidRDefault="00E259F0">
            <w:pPr>
              <w:rPr>
                <w:sz w:val="22"/>
                <w:szCs w:val="22"/>
              </w:rPr>
            </w:pPr>
            <w:r w:rsidRPr="007E4BA8">
              <w:rPr>
                <w:sz w:val="22"/>
                <w:szCs w:val="22"/>
              </w:rPr>
              <w:t>Accreditation Council for Education in Nutrition and Dietetics (ACEND)</w:t>
            </w:r>
          </w:p>
        </w:tc>
        <w:tc>
          <w:tcPr>
            <w:tcW w:w="5238" w:type="dxa"/>
          </w:tcPr>
          <w:p w:rsidR="003E67BD" w:rsidRDefault="003E67BD" w:rsidP="003E67BD">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are due in November </w:t>
            </w:r>
            <w:r>
              <w:rPr>
                <w:sz w:val="20"/>
                <w:szCs w:val="20"/>
              </w:rPr>
              <w:t>2015. The next re-accreditation site visit will be in 2020. ACEND has reduced the accreditation cycle from 10 years to seven years for all programs currently applying for accreditation and re-accreditation, which will affect the next re-accreditation.</w:t>
            </w:r>
          </w:p>
          <w:p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rsidTr="004613A3">
        <w:tc>
          <w:tcPr>
            <w:tcW w:w="4338" w:type="dxa"/>
          </w:tcPr>
          <w:p w:rsidR="009A3516" w:rsidRPr="007E4BA8" w:rsidRDefault="00E259F0">
            <w:pPr>
              <w:rPr>
                <w:b/>
                <w:sz w:val="22"/>
                <w:szCs w:val="22"/>
              </w:rPr>
            </w:pPr>
            <w:r w:rsidRPr="007E4BA8">
              <w:rPr>
                <w:b/>
                <w:sz w:val="22"/>
                <w:szCs w:val="22"/>
              </w:rPr>
              <w:t>Education and Licensure Programs</w:t>
            </w:r>
          </w:p>
          <w:p w:rsidR="00E259F0" w:rsidRPr="007E4BA8" w:rsidRDefault="003E67BD">
            <w:pPr>
              <w:rPr>
                <w:sz w:val="22"/>
                <w:szCs w:val="22"/>
              </w:rPr>
            </w:pPr>
            <w:r w:rsidRPr="007E4BA8">
              <w:rPr>
                <w:sz w:val="22"/>
                <w:szCs w:val="22"/>
              </w:rPr>
              <w:t>National Council for Accreditation of Teacher Education (NCATE)</w:t>
            </w:r>
          </w:p>
          <w:p w:rsidR="003E67BD" w:rsidRPr="007E4BA8" w:rsidRDefault="003E67BD">
            <w:pPr>
              <w:rPr>
                <w:sz w:val="22"/>
                <w:szCs w:val="22"/>
              </w:rPr>
            </w:pPr>
          </w:p>
          <w:p w:rsidR="003E67BD" w:rsidRPr="007E4BA8" w:rsidRDefault="003E67BD">
            <w:pPr>
              <w:rPr>
                <w:sz w:val="20"/>
                <w:szCs w:val="20"/>
              </w:rPr>
            </w:pPr>
            <w:r w:rsidRPr="007E4BA8">
              <w:rPr>
                <w:sz w:val="20"/>
                <w:szCs w:val="20"/>
              </w:rPr>
              <w:t>Accreditation occurs at the unit (BCOE) level.</w:t>
            </w:r>
          </w:p>
        </w:tc>
        <w:tc>
          <w:tcPr>
            <w:tcW w:w="5238" w:type="dxa"/>
          </w:tcPr>
          <w:p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rsidTr="004613A3">
        <w:tc>
          <w:tcPr>
            <w:tcW w:w="4338" w:type="dxa"/>
          </w:tcPr>
          <w:p w:rsidR="003E67BD" w:rsidRPr="007E4BA8" w:rsidRDefault="003E67BD">
            <w:pPr>
              <w:rPr>
                <w:b/>
                <w:sz w:val="22"/>
                <w:szCs w:val="22"/>
              </w:rPr>
            </w:pPr>
            <w:r w:rsidRPr="007E4BA8">
              <w:rPr>
                <w:b/>
                <w:sz w:val="22"/>
                <w:szCs w:val="22"/>
              </w:rPr>
              <w:t>Emergency Medical Services</w:t>
            </w:r>
          </w:p>
          <w:p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rsidR="003E67BD" w:rsidRPr="007E4BA8" w:rsidRDefault="003E67BD">
            <w:pPr>
              <w:rPr>
                <w:sz w:val="22"/>
                <w:szCs w:val="22"/>
              </w:rPr>
            </w:pPr>
          </w:p>
          <w:p w:rsidR="007E4BA8" w:rsidRDefault="007E4BA8">
            <w:pPr>
              <w:rPr>
                <w:sz w:val="22"/>
                <w:szCs w:val="22"/>
              </w:rPr>
            </w:pPr>
          </w:p>
          <w:p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rsidR="003E67BD" w:rsidRPr="007E4BA8" w:rsidRDefault="003E67BD">
            <w:pPr>
              <w:rPr>
                <w:sz w:val="22"/>
                <w:szCs w:val="22"/>
              </w:rPr>
            </w:pPr>
          </w:p>
        </w:tc>
        <w:tc>
          <w:tcPr>
            <w:tcW w:w="5238" w:type="dxa"/>
          </w:tcPr>
          <w:p w:rsidR="003E67BD" w:rsidRPr="00204F4E" w:rsidRDefault="003E67BD" w:rsidP="003E67BD">
            <w:pPr>
              <w:rPr>
                <w:sz w:val="20"/>
                <w:szCs w:val="20"/>
              </w:rPr>
            </w:pPr>
            <w:r w:rsidRPr="00204F4E">
              <w:rPr>
                <w:sz w:val="20"/>
                <w:szCs w:val="20"/>
              </w:rPr>
              <w:t>Self-study submitted to the Ohio Department of Public Safety Division of EMS Dec. 2010. Site visit was conducted on May 2, 2011. The EMS program was granted full accreditation for five years.</w:t>
            </w:r>
            <w:r>
              <w:rPr>
                <w:sz w:val="20"/>
                <w:szCs w:val="20"/>
              </w:rPr>
              <w:t xml:space="preserve"> </w:t>
            </w:r>
          </w:p>
          <w:p w:rsidR="003E67BD" w:rsidRPr="00204F4E" w:rsidRDefault="003E67BD" w:rsidP="003E67BD">
            <w:pPr>
              <w:rPr>
                <w:sz w:val="20"/>
                <w:szCs w:val="20"/>
              </w:rPr>
            </w:pPr>
          </w:p>
          <w:p w:rsidR="003E67BD" w:rsidRPr="00204F4E" w:rsidRDefault="003E67BD" w:rsidP="003E67BD">
            <w:pPr>
              <w:rPr>
                <w:sz w:val="20"/>
                <w:szCs w:val="20"/>
              </w:rPr>
            </w:pPr>
            <w:r w:rsidRPr="00204F4E">
              <w:rPr>
                <w:sz w:val="20"/>
                <w:szCs w:val="20"/>
              </w:rPr>
              <w:t xml:space="preserve">The </w:t>
            </w:r>
            <w:r>
              <w:rPr>
                <w:sz w:val="20"/>
                <w:szCs w:val="20"/>
              </w:rPr>
              <w:t xml:space="preserve">2011 </w:t>
            </w:r>
            <w:r w:rsidRPr="00204F4E">
              <w:rPr>
                <w:sz w:val="20"/>
                <w:szCs w:val="20"/>
              </w:rPr>
              <w:t xml:space="preserve">site team reported no citations at the exit </w:t>
            </w:r>
            <w:r w:rsidR="00C07BC6">
              <w:rPr>
                <w:sz w:val="20"/>
                <w:szCs w:val="20"/>
              </w:rPr>
              <w:t xml:space="preserve">meeting. </w:t>
            </w:r>
            <w:r>
              <w:rPr>
                <w:sz w:val="20"/>
                <w:szCs w:val="20"/>
              </w:rPr>
              <w:t>A request for re-accreditation was submitted to CAAHEP on September</w:t>
            </w:r>
            <w:r w:rsidR="00C07BC6">
              <w:rPr>
                <w:sz w:val="20"/>
                <w:szCs w:val="20"/>
              </w:rPr>
              <w:t xml:space="preserve"> 29, 2014. The self-study was submitted in </w:t>
            </w:r>
            <w:r>
              <w:rPr>
                <w:sz w:val="20"/>
                <w:szCs w:val="20"/>
              </w:rPr>
              <w:t>May 2015</w:t>
            </w:r>
            <w:r w:rsidR="00C07BC6">
              <w:rPr>
                <w:sz w:val="20"/>
                <w:szCs w:val="20"/>
              </w:rPr>
              <w:t>,</w:t>
            </w:r>
            <w:r>
              <w:rPr>
                <w:sz w:val="20"/>
                <w:szCs w:val="20"/>
              </w:rPr>
              <w:t xml:space="preserve"> and th</w:t>
            </w:r>
            <w:r w:rsidR="00093A03">
              <w:rPr>
                <w:sz w:val="20"/>
                <w:szCs w:val="20"/>
              </w:rPr>
              <w:t>e site visit will occur March 3-4, 2016</w:t>
            </w:r>
            <w:r>
              <w:rPr>
                <w:sz w:val="20"/>
                <w:szCs w:val="20"/>
              </w:rPr>
              <w:t xml:space="preserve">. The re-accreditation by the Ohio Department of Public Safety will occur concurrently with the </w:t>
            </w:r>
            <w:proofErr w:type="spellStart"/>
            <w:r>
              <w:rPr>
                <w:sz w:val="20"/>
                <w:szCs w:val="20"/>
              </w:rPr>
              <w:t>CoAEMSP</w:t>
            </w:r>
            <w:proofErr w:type="spellEnd"/>
            <w:r>
              <w:rPr>
                <w:sz w:val="20"/>
                <w:szCs w:val="20"/>
              </w:rPr>
              <w:t xml:space="preserve"> process.</w:t>
            </w:r>
          </w:p>
        </w:tc>
      </w:tr>
      <w:tr w:rsidR="003E67BD" w:rsidTr="004613A3">
        <w:tc>
          <w:tcPr>
            <w:tcW w:w="4338" w:type="dxa"/>
          </w:tcPr>
          <w:p w:rsidR="003E67BD" w:rsidRPr="007E4BA8" w:rsidRDefault="003E67BD">
            <w:pPr>
              <w:rPr>
                <w:b/>
                <w:sz w:val="22"/>
                <w:szCs w:val="22"/>
              </w:rPr>
            </w:pPr>
            <w:r w:rsidRPr="007E4BA8">
              <w:rPr>
                <w:b/>
                <w:sz w:val="22"/>
                <w:szCs w:val="22"/>
              </w:rPr>
              <w:t>Engineering</w:t>
            </w:r>
          </w:p>
          <w:p w:rsidR="003E67BD" w:rsidRPr="007E4BA8" w:rsidRDefault="003E67BD">
            <w:pPr>
              <w:rPr>
                <w:sz w:val="22"/>
                <w:szCs w:val="22"/>
              </w:rPr>
            </w:pPr>
            <w:r w:rsidRPr="007E4BA8">
              <w:rPr>
                <w:sz w:val="22"/>
                <w:szCs w:val="22"/>
              </w:rPr>
              <w:t>Engineering Accreditation Commission of the Accreditation Board for Engineering and Technology (ABET)</w:t>
            </w:r>
          </w:p>
          <w:p w:rsidR="003E67BD" w:rsidRPr="007E4BA8" w:rsidRDefault="003E67BD">
            <w:pPr>
              <w:rPr>
                <w:sz w:val="22"/>
                <w:szCs w:val="22"/>
              </w:rPr>
            </w:pPr>
          </w:p>
        </w:tc>
        <w:tc>
          <w:tcPr>
            <w:tcW w:w="5238" w:type="dxa"/>
          </w:tcPr>
          <w:p w:rsidR="004613A3" w:rsidRDefault="00C07BC6" w:rsidP="003E67BD">
            <w:pPr>
              <w:rPr>
                <w:sz w:val="20"/>
                <w:szCs w:val="20"/>
              </w:rPr>
            </w:pPr>
            <w:r>
              <w:rPr>
                <w:sz w:val="20"/>
                <w:szCs w:val="20"/>
              </w:rPr>
              <w:t xml:space="preserve">The Electrical Engineering, 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initiate a reaccreditation visit.</w:t>
            </w:r>
            <w:r w:rsidR="001B6070">
              <w:rPr>
                <w:sz w:val="20"/>
                <w:szCs w:val="20"/>
              </w:rPr>
              <w:t xml:space="preserve"> YSU has requested the initiation of a reaccreditation report evaluation for its Civil Engineering and Chemical Engineering programs.</w:t>
            </w:r>
          </w:p>
          <w:p w:rsidR="001B6070" w:rsidRPr="00204F4E" w:rsidRDefault="001B6070" w:rsidP="003E67BD">
            <w:pPr>
              <w:rPr>
                <w:sz w:val="20"/>
                <w:szCs w:val="20"/>
              </w:rPr>
            </w:pPr>
          </w:p>
        </w:tc>
      </w:tr>
      <w:tr w:rsidR="004613A3" w:rsidTr="004613A3">
        <w:tc>
          <w:tcPr>
            <w:tcW w:w="4338" w:type="dxa"/>
          </w:tcPr>
          <w:p w:rsidR="004613A3" w:rsidRPr="007E4BA8" w:rsidRDefault="004613A3">
            <w:pPr>
              <w:rPr>
                <w:b/>
                <w:sz w:val="22"/>
                <w:szCs w:val="22"/>
              </w:rPr>
            </w:pPr>
            <w:r w:rsidRPr="007E4BA8">
              <w:rPr>
                <w:b/>
                <w:sz w:val="22"/>
                <w:szCs w:val="22"/>
              </w:rPr>
              <w:t>Engineering Technology</w:t>
            </w:r>
          </w:p>
          <w:p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lastRenderedPageBreak/>
              <w:t>Foreign Languages</w:t>
            </w:r>
          </w:p>
          <w:p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Forensic Science</w:t>
            </w:r>
          </w:p>
          <w:p w:rsidR="004613A3" w:rsidRPr="007E4BA8" w:rsidRDefault="001B6070" w:rsidP="001B6070">
            <w:pPr>
              <w:rPr>
                <w:b/>
                <w:sz w:val="22"/>
                <w:szCs w:val="22"/>
              </w:rPr>
            </w:pPr>
            <w:r w:rsidRPr="007E4BA8">
              <w:rPr>
                <w:sz w:val="22"/>
                <w:szCs w:val="22"/>
              </w:rPr>
              <w:t>American Academy of Forensic Sciences (AAFS)</w:t>
            </w:r>
          </w:p>
        </w:tc>
        <w:tc>
          <w:tcPr>
            <w:tcW w:w="5238" w:type="dxa"/>
          </w:tcPr>
          <w:p w:rsidR="004613A3" w:rsidRPr="00CE7EB5" w:rsidRDefault="004613A3" w:rsidP="003E67BD">
            <w:r w:rsidRPr="00CC6940">
              <w:rPr>
                <w:sz w:val="22"/>
                <w:szCs w:val="22"/>
              </w:rPr>
              <w:t>Application for initial accreditation pending; self-study and site visit to follow.</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Assisting Technology</w:t>
            </w:r>
          </w:p>
          <w:p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Laboratory Technology</w:t>
            </w:r>
          </w:p>
          <w:p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Tr="004613A3">
        <w:tc>
          <w:tcPr>
            <w:tcW w:w="4338" w:type="dxa"/>
          </w:tcPr>
          <w:p w:rsidR="00791AC7" w:rsidRPr="007E4BA8" w:rsidRDefault="00791AC7" w:rsidP="00791AC7">
            <w:pPr>
              <w:pStyle w:val="Heading1"/>
              <w:outlineLvl w:val="0"/>
              <w:rPr>
                <w:b w:val="0"/>
                <w:sz w:val="22"/>
                <w:szCs w:val="22"/>
              </w:rPr>
            </w:pPr>
            <w:r w:rsidRPr="007E4BA8">
              <w:rPr>
                <w:sz w:val="22"/>
                <w:szCs w:val="22"/>
              </w:rPr>
              <w:t xml:space="preserve">Medical Laboratory Science </w:t>
            </w:r>
          </w:p>
          <w:p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rsidR="004613A3" w:rsidRPr="00CC6940" w:rsidRDefault="004613A3" w:rsidP="003E67BD">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The self-study will be due in 2016, and the site visit will likely occur in 2017 following graduation of the first class.</w:t>
            </w:r>
          </w:p>
        </w:tc>
      </w:tr>
      <w:tr w:rsidR="004613A3" w:rsidTr="004613A3">
        <w:tc>
          <w:tcPr>
            <w:tcW w:w="4338" w:type="dxa"/>
          </w:tcPr>
          <w:p w:rsidR="00C3506D" w:rsidRPr="007E4BA8" w:rsidRDefault="00C3506D" w:rsidP="00C3506D">
            <w:pPr>
              <w:pStyle w:val="Heading1"/>
              <w:outlineLvl w:val="0"/>
              <w:rPr>
                <w:sz w:val="22"/>
                <w:szCs w:val="22"/>
              </w:rPr>
            </w:pPr>
            <w:r w:rsidRPr="007E4BA8">
              <w:rPr>
                <w:sz w:val="22"/>
                <w:szCs w:val="22"/>
              </w:rPr>
              <w:t>Music</w:t>
            </w:r>
          </w:p>
          <w:p w:rsidR="004613A3" w:rsidRPr="007E4BA8" w:rsidRDefault="00C3506D" w:rsidP="00C3506D">
            <w:pPr>
              <w:rPr>
                <w:b/>
                <w:sz w:val="22"/>
                <w:szCs w:val="22"/>
              </w:rPr>
            </w:pPr>
            <w:r w:rsidRPr="007E4BA8">
              <w:rPr>
                <w:sz w:val="22"/>
                <w:szCs w:val="22"/>
              </w:rPr>
              <w:t>National Association of Schools of Music (NASM)</w:t>
            </w:r>
          </w:p>
        </w:tc>
        <w:tc>
          <w:tcPr>
            <w:tcW w:w="5238" w:type="dxa"/>
          </w:tcPr>
          <w:p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 The next full review will take place</w:t>
            </w:r>
            <w:r>
              <w:rPr>
                <w:sz w:val="22"/>
                <w:szCs w:val="22"/>
              </w:rPr>
              <w:t xml:space="preserve"> in 2020-2021.</w:t>
            </w:r>
          </w:p>
        </w:tc>
      </w:tr>
      <w:tr w:rsidR="004613A3" w:rsidTr="004613A3">
        <w:tc>
          <w:tcPr>
            <w:tcW w:w="4338" w:type="dxa"/>
          </w:tcPr>
          <w:p w:rsidR="00D62736" w:rsidRPr="007E4BA8" w:rsidRDefault="00D62736" w:rsidP="00D62736">
            <w:pPr>
              <w:pStyle w:val="Heading1"/>
              <w:outlineLvl w:val="0"/>
              <w:rPr>
                <w:sz w:val="22"/>
                <w:szCs w:val="22"/>
              </w:rPr>
            </w:pPr>
            <w:r w:rsidRPr="007E4BA8">
              <w:rPr>
                <w:sz w:val="22"/>
                <w:szCs w:val="22"/>
              </w:rPr>
              <w:t>Nursing</w:t>
            </w:r>
          </w:p>
          <w:p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rsidTr="004613A3">
        <w:tc>
          <w:tcPr>
            <w:tcW w:w="4338" w:type="dxa"/>
          </w:tcPr>
          <w:p w:rsidR="004613A3" w:rsidRPr="007E4BA8" w:rsidRDefault="00D62736">
            <w:pPr>
              <w:rPr>
                <w:b/>
                <w:sz w:val="22"/>
                <w:szCs w:val="22"/>
              </w:rPr>
            </w:pPr>
            <w:r w:rsidRPr="007E4BA8">
              <w:rPr>
                <w:b/>
                <w:sz w:val="22"/>
                <w:szCs w:val="22"/>
              </w:rPr>
              <w:t>Physical Therapy</w:t>
            </w:r>
          </w:p>
          <w:p w:rsidR="004924FE" w:rsidRDefault="00D62736" w:rsidP="004924FE">
            <w:pPr>
              <w:rPr>
                <w:sz w:val="22"/>
                <w:szCs w:val="22"/>
              </w:rPr>
            </w:pPr>
            <w:r w:rsidRPr="007E4BA8">
              <w:rPr>
                <w:sz w:val="22"/>
                <w:szCs w:val="22"/>
              </w:rPr>
              <w:t>Commission on Accreditation in Physical Therapy Education (CAPTE)</w:t>
            </w:r>
          </w:p>
          <w:p w:rsidR="004924FE" w:rsidRPr="004924FE" w:rsidRDefault="004924FE" w:rsidP="004924FE">
            <w:pPr>
              <w:rPr>
                <w:sz w:val="200"/>
                <w:szCs w:val="22"/>
              </w:rPr>
            </w:pPr>
          </w:p>
          <w:p w:rsidR="00D50E52" w:rsidRPr="007E4BA8" w:rsidRDefault="004924FE" w:rsidP="004924FE">
            <w:pPr>
              <w:rPr>
                <w:sz w:val="22"/>
                <w:szCs w:val="22"/>
              </w:rPr>
            </w:pPr>
            <w:r>
              <w:rPr>
                <w:sz w:val="22"/>
                <w:szCs w:val="22"/>
              </w:rPr>
              <w:lastRenderedPageBreak/>
              <w:t xml:space="preserve"> </w:t>
            </w:r>
            <w:r w:rsidR="00D50E52">
              <w:rPr>
                <w:sz w:val="22"/>
                <w:szCs w:val="22"/>
              </w:rPr>
              <w:t>Physical Therapy (continued)</w:t>
            </w:r>
          </w:p>
        </w:tc>
        <w:tc>
          <w:tcPr>
            <w:tcW w:w="5238" w:type="dxa"/>
          </w:tcPr>
          <w:p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rsidR="004613A3" w:rsidRPr="00CC6940" w:rsidRDefault="004613A3" w:rsidP="004613A3">
            <w:pPr>
              <w:rPr>
                <w:sz w:val="22"/>
                <w:szCs w:val="22"/>
              </w:rPr>
            </w:pPr>
          </w:p>
          <w:p w:rsidR="004613A3" w:rsidRDefault="004613A3" w:rsidP="004613A3">
            <w:pPr>
              <w:rPr>
                <w:sz w:val="22"/>
                <w:szCs w:val="22"/>
              </w:rPr>
            </w:pPr>
            <w:r w:rsidRPr="00CC6940">
              <w:rPr>
                <w:sz w:val="22"/>
                <w:szCs w:val="22"/>
              </w:rPr>
              <w:lastRenderedPageBreak/>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rsidTr="004613A3">
        <w:tc>
          <w:tcPr>
            <w:tcW w:w="4338" w:type="dxa"/>
          </w:tcPr>
          <w:p w:rsidR="004613A3" w:rsidRPr="007E4BA8" w:rsidRDefault="009C528E">
            <w:pPr>
              <w:rPr>
                <w:b/>
                <w:sz w:val="22"/>
                <w:szCs w:val="22"/>
              </w:rPr>
            </w:pPr>
            <w:r w:rsidRPr="007E4BA8">
              <w:rPr>
                <w:b/>
                <w:sz w:val="22"/>
                <w:szCs w:val="22"/>
              </w:rPr>
              <w:lastRenderedPageBreak/>
              <w:t>Public Health (Consortium of Eastern Ohio Master of Public Health)</w:t>
            </w:r>
          </w:p>
          <w:p w:rsidR="009C528E" w:rsidRPr="007E4BA8" w:rsidRDefault="009C528E">
            <w:pPr>
              <w:rPr>
                <w:sz w:val="22"/>
                <w:szCs w:val="22"/>
              </w:rPr>
            </w:pPr>
            <w:r w:rsidRPr="007E4BA8">
              <w:rPr>
                <w:sz w:val="22"/>
                <w:szCs w:val="22"/>
              </w:rPr>
              <w:t>Council on Education for Public Health (CEPH)</w:t>
            </w:r>
          </w:p>
        </w:tc>
        <w:tc>
          <w:tcPr>
            <w:tcW w:w="5238" w:type="dxa"/>
          </w:tcPr>
          <w:p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p>
        </w:tc>
      </w:tr>
      <w:tr w:rsidR="004613A3" w:rsidTr="004613A3">
        <w:tc>
          <w:tcPr>
            <w:tcW w:w="4338" w:type="dxa"/>
          </w:tcPr>
          <w:p w:rsidR="004613A3" w:rsidRPr="007E4BA8" w:rsidRDefault="00187222">
            <w:pPr>
              <w:rPr>
                <w:b/>
                <w:sz w:val="22"/>
                <w:szCs w:val="22"/>
              </w:rPr>
            </w:pPr>
            <w:r w:rsidRPr="007E4BA8">
              <w:rPr>
                <w:b/>
                <w:sz w:val="22"/>
                <w:szCs w:val="22"/>
              </w:rPr>
              <w:t>Respiratory Care and Respiratory Care “Polysomnography Specialty Option”</w:t>
            </w:r>
          </w:p>
          <w:p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rsidTr="004613A3">
        <w:tc>
          <w:tcPr>
            <w:tcW w:w="4338" w:type="dxa"/>
          </w:tcPr>
          <w:p w:rsidR="004613A3" w:rsidRPr="007E4BA8" w:rsidRDefault="00187222">
            <w:pPr>
              <w:rPr>
                <w:b/>
                <w:sz w:val="22"/>
                <w:szCs w:val="22"/>
              </w:rPr>
            </w:pPr>
            <w:r w:rsidRPr="007E4BA8">
              <w:rPr>
                <w:b/>
                <w:sz w:val="22"/>
                <w:szCs w:val="22"/>
              </w:rPr>
              <w:t>Social Work</w:t>
            </w:r>
          </w:p>
          <w:p w:rsidR="00187222" w:rsidRPr="007E4BA8" w:rsidRDefault="00187222">
            <w:pPr>
              <w:rPr>
                <w:sz w:val="22"/>
                <w:szCs w:val="22"/>
              </w:rPr>
            </w:pPr>
            <w:r w:rsidRPr="007E4BA8">
              <w:rPr>
                <w:sz w:val="22"/>
                <w:szCs w:val="22"/>
              </w:rPr>
              <w:t>Council on Social Work Education (CSWE)</w:t>
            </w:r>
          </w:p>
          <w:p w:rsidR="00187222" w:rsidRPr="007E4BA8" w:rsidRDefault="00187222">
            <w:pPr>
              <w:rPr>
                <w:sz w:val="22"/>
                <w:szCs w:val="22"/>
              </w:rPr>
            </w:pPr>
          </w:p>
        </w:tc>
        <w:tc>
          <w:tcPr>
            <w:tcW w:w="5238" w:type="dxa"/>
          </w:tcPr>
          <w:p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rsidR="004613A3" w:rsidRDefault="004613A3" w:rsidP="004613A3">
            <w:pPr>
              <w:rPr>
                <w:sz w:val="22"/>
                <w:szCs w:val="22"/>
              </w:rPr>
            </w:pPr>
          </w:p>
          <w:p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rsidR="004613A3" w:rsidRDefault="004613A3" w:rsidP="004613A3">
            <w:pPr>
              <w:rPr>
                <w:sz w:val="22"/>
                <w:szCs w:val="22"/>
              </w:rPr>
            </w:pPr>
          </w:p>
          <w:p w:rsidR="004613A3" w:rsidRPr="00CC6940" w:rsidRDefault="004613A3" w:rsidP="004613A3">
            <w:pPr>
              <w:rPr>
                <w:sz w:val="22"/>
                <w:szCs w:val="22"/>
              </w:rPr>
            </w:pPr>
            <w:r>
              <w:rPr>
                <w:sz w:val="22"/>
                <w:szCs w:val="22"/>
              </w:rPr>
              <w:t xml:space="preserve">In October 2014, Significant Program Changes reports were submitted to the Council on Social Work Education for expansion of the Master of Social Work degree program offerings at Lorain County Community College and Lakeland Community College sites. No </w:t>
            </w:r>
            <w:r>
              <w:rPr>
                <w:sz w:val="22"/>
                <w:szCs w:val="22"/>
              </w:rPr>
              <w:lastRenderedPageBreak/>
              <w:t>further action is necessary until the reaffirmation of accreditation report is due in 2020.</w:t>
            </w:r>
          </w:p>
        </w:tc>
      </w:tr>
      <w:tr w:rsidR="004613A3" w:rsidTr="004613A3">
        <w:tc>
          <w:tcPr>
            <w:tcW w:w="4338" w:type="dxa"/>
          </w:tcPr>
          <w:p w:rsidR="004613A3" w:rsidRPr="007E4BA8" w:rsidRDefault="00187222">
            <w:pPr>
              <w:rPr>
                <w:b/>
                <w:sz w:val="22"/>
                <w:szCs w:val="22"/>
              </w:rPr>
            </w:pPr>
            <w:r w:rsidRPr="007E4BA8">
              <w:rPr>
                <w:b/>
                <w:sz w:val="22"/>
                <w:szCs w:val="22"/>
              </w:rPr>
              <w:lastRenderedPageBreak/>
              <w:t>Theater</w:t>
            </w:r>
          </w:p>
          <w:p w:rsidR="0036295E" w:rsidRPr="007E4BA8" w:rsidRDefault="00187222" w:rsidP="004924FE">
            <w:pPr>
              <w:rPr>
                <w:sz w:val="22"/>
                <w:szCs w:val="22"/>
              </w:rPr>
            </w:pPr>
            <w:r w:rsidRPr="007E4BA8">
              <w:rPr>
                <w:sz w:val="22"/>
                <w:szCs w:val="22"/>
              </w:rPr>
              <w:t>National Association of Schools of Theater (NAST)</w:t>
            </w:r>
            <w:r w:rsidR="004924FE" w:rsidRPr="007E4BA8">
              <w:rPr>
                <w:sz w:val="22"/>
                <w:szCs w:val="22"/>
              </w:rPr>
              <w:t xml:space="preserve"> </w:t>
            </w:r>
          </w:p>
        </w:tc>
        <w:tc>
          <w:tcPr>
            <w:tcW w:w="5238" w:type="dxa"/>
          </w:tcPr>
          <w:p w:rsidR="004613A3" w:rsidRDefault="004613A3" w:rsidP="004613A3">
            <w:pPr>
              <w:pStyle w:val="HTMLPreformatted"/>
              <w:rPr>
                <w:rFonts w:ascii="Times New Roman" w:hAnsi="Times New Roman" w:cs="Times New Roman"/>
                <w:sz w:val="22"/>
                <w:szCs w:val="22"/>
              </w:rPr>
            </w:pPr>
            <w:r w:rsidRPr="004613A3">
              <w:rPr>
                <w:rFonts w:ascii="Times New Roman" w:hAnsi="Times New Roman" w:cs="Times New Roman"/>
                <w:sz w:val="22"/>
                <w:szCs w:val="22"/>
              </w:rPr>
              <w:t>Self-study submitted summer 2006; site visit conducted October 5-6, 2006. In April 2007, NAST renewed accreditation, commended YSU for addressing program needs and making Theater a “free-standing” unit, and requested a follow-up report. The follow-up report was accepted, and the program is in full compliance. Nex</w:t>
            </w:r>
            <w:r w:rsidR="003D0305">
              <w:rPr>
                <w:rFonts w:ascii="Times New Roman" w:hAnsi="Times New Roman" w:cs="Times New Roman"/>
                <w:sz w:val="22"/>
                <w:szCs w:val="22"/>
              </w:rPr>
              <w:t>t renewal and on-site visit was to</w:t>
            </w:r>
            <w:r w:rsidRPr="004613A3">
              <w:rPr>
                <w:rFonts w:ascii="Times New Roman" w:hAnsi="Times New Roman" w:cs="Times New Roman"/>
                <w:sz w:val="22"/>
                <w:szCs w:val="22"/>
              </w:rPr>
              <w:t xml:space="preserve"> occur in 2016-17. A non-binding site visit in preparation for </w:t>
            </w:r>
            <w:r w:rsidR="003D0305">
              <w:rPr>
                <w:rFonts w:ascii="Times New Roman" w:hAnsi="Times New Roman" w:cs="Times New Roman"/>
                <w:sz w:val="22"/>
                <w:szCs w:val="22"/>
              </w:rPr>
              <w:t xml:space="preserve">2016-17 review occurred in </w:t>
            </w:r>
            <w:r w:rsidRPr="004613A3">
              <w:rPr>
                <w:rFonts w:ascii="Times New Roman" w:hAnsi="Times New Roman" w:cs="Times New Roman"/>
                <w:sz w:val="22"/>
                <w:szCs w:val="22"/>
              </w:rPr>
              <w:t>May 2014.</w:t>
            </w:r>
            <w:r w:rsidR="0092155C">
              <w:rPr>
                <w:rFonts w:ascii="Times New Roman" w:hAnsi="Times New Roman" w:cs="Times New Roman"/>
                <w:sz w:val="22"/>
                <w:szCs w:val="22"/>
              </w:rPr>
              <w:t xml:space="preserve"> YSU was granted a one-year extension for self-study </w:t>
            </w:r>
            <w:r w:rsidR="003D0305">
              <w:rPr>
                <w:rFonts w:ascii="Times New Roman" w:hAnsi="Times New Roman" w:cs="Times New Roman"/>
                <w:sz w:val="22"/>
                <w:szCs w:val="22"/>
              </w:rPr>
              <w:t xml:space="preserve">based upon campus discussions </w:t>
            </w:r>
            <w:r w:rsidR="0092155C">
              <w:rPr>
                <w:rFonts w:ascii="Times New Roman" w:hAnsi="Times New Roman" w:cs="Times New Roman"/>
                <w:sz w:val="22"/>
                <w:szCs w:val="22"/>
              </w:rPr>
              <w:t>regard</w:t>
            </w:r>
            <w:r w:rsidR="003D0305">
              <w:rPr>
                <w:rFonts w:ascii="Times New Roman" w:hAnsi="Times New Roman" w:cs="Times New Roman"/>
                <w:sz w:val="22"/>
                <w:szCs w:val="22"/>
              </w:rPr>
              <w:t>ing Program Improvement Plans, program r</w:t>
            </w:r>
            <w:r w:rsidR="0092155C">
              <w:rPr>
                <w:rFonts w:ascii="Times New Roman" w:hAnsi="Times New Roman" w:cs="Times New Roman"/>
                <w:sz w:val="22"/>
                <w:szCs w:val="22"/>
              </w:rPr>
              <w:t>eview, and potential college reorganizations.</w:t>
            </w:r>
            <w:r w:rsidR="003D0305">
              <w:rPr>
                <w:rFonts w:ascii="Times New Roman" w:hAnsi="Times New Roman" w:cs="Times New Roman"/>
                <w:sz w:val="22"/>
                <w:szCs w:val="22"/>
              </w:rPr>
              <w:t xml:space="preserve"> The self-study document is being written in preparation for a Fall 2017 review.</w:t>
            </w:r>
          </w:p>
          <w:p w:rsidR="007E4BA8" w:rsidRPr="004613A3" w:rsidRDefault="007E4BA8" w:rsidP="004613A3">
            <w:pPr>
              <w:pStyle w:val="HTMLPreformatted"/>
              <w:rPr>
                <w:rFonts w:ascii="Times New Roman" w:hAnsi="Times New Roman" w:cs="Times New Roman"/>
                <w:sz w:val="22"/>
                <w:szCs w:val="22"/>
              </w:rPr>
            </w:pPr>
          </w:p>
        </w:tc>
      </w:tr>
    </w:tbl>
    <w:p w:rsidR="00187222" w:rsidRDefault="00187222" w:rsidP="00857325">
      <w:pPr>
        <w:jc w:val="center"/>
        <w:rPr>
          <w:b/>
        </w:rPr>
      </w:pPr>
    </w:p>
    <w:p w:rsidR="00187222" w:rsidRDefault="00187222" w:rsidP="00857325">
      <w:pPr>
        <w:jc w:val="center"/>
        <w:rPr>
          <w:b/>
        </w:rPr>
      </w:pPr>
    </w:p>
    <w:p w:rsidR="00857325" w:rsidRPr="00CC6940" w:rsidRDefault="002975EB" w:rsidP="00857325">
      <w:pPr>
        <w:jc w:val="center"/>
        <w:rPr>
          <w:b/>
        </w:rPr>
      </w:pPr>
      <w:r>
        <w:rPr>
          <w:b/>
        </w:rPr>
        <w:t xml:space="preserve">Update on </w:t>
      </w:r>
      <w:r w:rsidR="00857325" w:rsidRPr="00CC6940">
        <w:rPr>
          <w:b/>
        </w:rPr>
        <w:t>Assessment of Student Learning</w:t>
      </w:r>
    </w:p>
    <w:p w:rsidR="00857325" w:rsidRPr="00CC6940" w:rsidRDefault="00857325" w:rsidP="00857325"/>
    <w:p w:rsidR="00857325" w:rsidRPr="00CC6940" w:rsidRDefault="00857325" w:rsidP="00857325">
      <w:r w:rsidRPr="00CC6940">
        <w:t>YSU has made and continues to make progress in fostering meaningful and relevant assessment of student learning, incl</w:t>
      </w:r>
      <w:r w:rsidR="00D72286">
        <w:t>uding assessment of the G</w:t>
      </w:r>
      <w:r>
        <w:t xml:space="preserve">eneral </w:t>
      </w:r>
      <w:r w:rsidR="00D72286">
        <w:t>E</w:t>
      </w:r>
      <w:r w:rsidRPr="00CC6940">
        <w:t>ducation program:</w:t>
      </w:r>
    </w:p>
    <w:p w:rsidR="00857325" w:rsidRPr="00CC6940" w:rsidRDefault="00857325" w:rsidP="007136A0"/>
    <w:p w:rsidR="00857325" w:rsidRDefault="00857325" w:rsidP="00857325">
      <w:pPr>
        <w:numPr>
          <w:ilvl w:val="0"/>
          <w:numId w:val="3"/>
        </w:numPr>
        <w:ind w:left="360"/>
      </w:pPr>
      <w:r w:rsidRPr="00CC6940">
        <w:rPr>
          <w:b/>
        </w:rPr>
        <w:t>General Education:</w:t>
      </w:r>
      <w:r w:rsidRPr="00CC6940">
        <w:t xml:space="preserve">  Progress continues on the two initiatives begun in 2011 to assess the general education program: the ROAD project initiative and the domain assessment initiative.</w:t>
      </w:r>
    </w:p>
    <w:p w:rsidR="00DC5E27" w:rsidRDefault="00DC5E27" w:rsidP="00DC5E27"/>
    <w:p w:rsidR="00DC5E27" w:rsidRDefault="00DC5E27" w:rsidP="00DC5E27">
      <w:pPr>
        <w:ind w:left="360"/>
      </w:pPr>
      <w:r>
        <w:t>The Office of Assessment, General Education, and the Writing Center have been developing ways to incorporate writing and information literacy frameworks into the writing improvement phase of the project. The goal is to create pathways for programs to increase the number and improve the quality of writing-related activities.</w:t>
      </w:r>
    </w:p>
    <w:p w:rsidR="007136A0" w:rsidRDefault="007136A0" w:rsidP="007136A0">
      <w:pPr>
        <w:ind w:left="360"/>
        <w:rPr>
          <w:b/>
        </w:rPr>
      </w:pPr>
    </w:p>
    <w:p w:rsidR="007136A0" w:rsidRPr="007136A0" w:rsidRDefault="00DC5E27" w:rsidP="007136A0">
      <w:pPr>
        <w:ind w:left="360"/>
      </w:pPr>
      <w:r>
        <w:t>In fall 2015, General Education began</w:t>
      </w:r>
      <w:r w:rsidR="007136A0">
        <w:t xml:space="preserve"> two new </w:t>
      </w:r>
      <w:r w:rsidR="003D0305">
        <w:t xml:space="preserve">assessment </w:t>
      </w:r>
      <w:r w:rsidR="007136A0">
        <w:t>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2015-16academic year. In addition, General Education has begun investigating the use of course portfolios to periodically review courses in General Education domains. Criteria and sample portfolios are to be developed during the 2015-16 academic year.</w:t>
      </w:r>
    </w:p>
    <w:p w:rsidR="00857325" w:rsidRPr="00CC6940" w:rsidRDefault="00857325" w:rsidP="00857325"/>
    <w:p w:rsidR="00857325" w:rsidRDefault="00857325" w:rsidP="00857325">
      <w:pPr>
        <w:numPr>
          <w:ilvl w:val="0"/>
          <w:numId w:val="3"/>
        </w:numPr>
        <w:ind w:left="360"/>
      </w:pPr>
      <w:r>
        <w:rPr>
          <w:b/>
        </w:rPr>
        <w:t xml:space="preserve">Writing Curriculum Maps:  </w:t>
      </w:r>
      <w:r>
        <w:t>Assessment and General Education have partnered to use existing assessment reporting structures to gather curriculum data on writing outcomes in conjunction with program assessment reports. Undergraduate academic programs were trained in submitting Writing Curriculum Maps, a conceptual curricular mapping tool that outlines the expectations for the development of writing skills for required courses i</w:t>
      </w:r>
      <w:r w:rsidR="007136A0">
        <w:t xml:space="preserve">n </w:t>
      </w:r>
      <w:r w:rsidR="007136A0">
        <w:lastRenderedPageBreak/>
        <w:t>academic majors. A total of 61 (66</w:t>
      </w:r>
      <w:r>
        <w:t xml:space="preserve">%) of all undergraduate programs have submitted writing curriculum maps to date. </w:t>
      </w:r>
    </w:p>
    <w:p w:rsidR="00857325" w:rsidRDefault="00857325" w:rsidP="00857325">
      <w:pPr>
        <w:ind w:left="360"/>
        <w:rPr>
          <w:b/>
        </w:rPr>
      </w:pPr>
    </w:p>
    <w:p w:rsidR="00857325" w:rsidRPr="00A16608" w:rsidRDefault="00857325" w:rsidP="00857325">
      <w:pPr>
        <w:ind w:left="360"/>
      </w:pPr>
      <w:r>
        <w:t>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the general education</w:t>
      </w:r>
      <w:r w:rsidR="007136A0">
        <w:t xml:space="preserve"> assessment plan and in a fall</w:t>
      </w:r>
      <w:r>
        <w:t xml:space="preserve"> 2015 writing symposium.</w:t>
      </w:r>
    </w:p>
    <w:p w:rsidR="00857325" w:rsidRPr="00A16608" w:rsidRDefault="00857325" w:rsidP="00857325"/>
    <w:p w:rsidR="003D0305" w:rsidRDefault="003D0305" w:rsidP="007136A0">
      <w:pPr>
        <w:numPr>
          <w:ilvl w:val="0"/>
          <w:numId w:val="3"/>
        </w:numPr>
        <w:ind w:left="360"/>
      </w:pPr>
      <w:r>
        <w:rPr>
          <w:b/>
        </w:rPr>
        <w:t xml:space="preserve">Critical Thinking Curriculum Maps:  </w:t>
      </w:r>
      <w:r>
        <w:t>Assessment and General Education have partnered to use existing assessment reporting structures to gather curriculum data on critical thinking outcomes in conjunction with program assessment reports. Undergraduate academic programs were trained in submitting Critical Thinking Curriculum Maps, a conceptual curricular mapping tool that outlines the exceptions for the development of critical thinking skills for required courses in academic majors.</w:t>
      </w:r>
    </w:p>
    <w:p w:rsidR="003D0305" w:rsidRDefault="003D0305" w:rsidP="003D0305"/>
    <w:p w:rsidR="003D0305" w:rsidRDefault="003D0305" w:rsidP="003D0305">
      <w:pPr>
        <w:ind w:left="360"/>
      </w:pPr>
      <w:r>
        <w:t>This intersection between general education critical thinking and academic program learning outcomes is an</w:t>
      </w:r>
      <w:r w:rsidR="00D72286">
        <w:t>other</w:t>
      </w:r>
      <w:r>
        <w:t xml:space="preserve"> area of focus in the HLC Criteria for Accreditation. Undergraduate programs will be asked to develop critical thinking curriculu</w:t>
      </w:r>
      <w:r w:rsidR="002C0D68">
        <w:t xml:space="preserve">m maps for spring </w:t>
      </w:r>
      <w:r>
        <w:t>2016</w:t>
      </w:r>
    </w:p>
    <w:p w:rsidR="00DC5E27" w:rsidRDefault="00DC5E27" w:rsidP="00DC5E27"/>
    <w:p w:rsidR="002C0D68" w:rsidRDefault="00DC5E27" w:rsidP="002C0D68">
      <w:pPr>
        <w:numPr>
          <w:ilvl w:val="0"/>
          <w:numId w:val="5"/>
        </w:numPr>
        <w:ind w:left="360"/>
      </w:pPr>
      <w:r w:rsidRPr="00CF0A61">
        <w:rPr>
          <w:b/>
        </w:rPr>
        <w:t>Assessment</w:t>
      </w:r>
      <w:r>
        <w:rPr>
          <w:b/>
        </w:rPr>
        <w:t xml:space="preserve"> in Academic Program Review</w:t>
      </w:r>
      <w:r w:rsidRPr="00CF0A61">
        <w:rPr>
          <w:b/>
        </w:rPr>
        <w:t>:</w:t>
      </w:r>
      <w:r w:rsidRPr="00CC6940">
        <w:t xml:space="preserve"> </w:t>
      </w:r>
      <w:r w:rsidR="002C0D68">
        <w:t xml:space="preserve">The Office of Assessment (OOA) has been participating in the development of academic program review guidelines in support of HLC expectations regarding regular program review for program evaluation and continuous improvement. Best </w:t>
      </w:r>
      <w:proofErr w:type="gramStart"/>
      <w:r w:rsidR="002C0D68">
        <w:t>practice as well as YSU’s HLC Academy mentor advise</w:t>
      </w:r>
      <w:proofErr w:type="gramEnd"/>
      <w:r w:rsidR="002C0D68">
        <w:t xml:space="preserve"> inclusion of a complete assessment cycle evaluation as part of program review. During the 2015-16 academic year, all programs will complete the assessment cycle review portion of program review. The learning outcomes assessment cycle review consists of evaluating student learning in the entire program, identifying strengths and challenges, evaluating curricular improvements for impact on learning, and planning for a student learning outcomes assessment focus in the next cycle. </w:t>
      </w:r>
    </w:p>
    <w:p w:rsidR="002C0D68" w:rsidRDefault="002C0D68" w:rsidP="002C0D68">
      <w:pPr>
        <w:ind w:left="360"/>
        <w:rPr>
          <w:b/>
        </w:rPr>
      </w:pPr>
    </w:p>
    <w:p w:rsidR="004924FE" w:rsidRDefault="002C0D68" w:rsidP="002C0D68">
      <w:pPr>
        <w:ind w:left="360"/>
      </w:pPr>
      <w:r>
        <w:t>The inclusion of assessment in program review will foster “closing of the loop” in using and evaluating data for program improvements in student learning. It will also provide a more holistic perspective for departments and faculty considering program quality. Collecting these forms of data will also allow the OOA to compile a more complete view of the status of student learning outcomes assessment and evaluate process quality in advance of the 2017-18 HLC reaccreditation review.</w:t>
      </w:r>
    </w:p>
    <w:p w:rsidR="004924FE" w:rsidRDefault="004924FE" w:rsidP="002C0D68">
      <w:pPr>
        <w:ind w:left="360"/>
      </w:pPr>
    </w:p>
    <w:p w:rsidR="002C0D68" w:rsidRDefault="002C0D68" w:rsidP="002C0D68">
      <w:pPr>
        <w:ind w:left="360"/>
      </w:pPr>
      <w:r>
        <w:t>The OOA has been working within the program review process to train faculty in assessment review. Program review reports were submitted by academic programs in February 2016. The Assessment Council will review the assessment portions in order to build a portfolio of process quality.</w:t>
      </w:r>
    </w:p>
    <w:p w:rsidR="002C0D68" w:rsidRDefault="002C0D68" w:rsidP="002C0D68">
      <w:pPr>
        <w:ind w:left="360"/>
      </w:pPr>
    </w:p>
    <w:p w:rsidR="002C0D68" w:rsidRDefault="002C0D68" w:rsidP="002C0D68">
      <w:pPr>
        <w:ind w:left="360"/>
      </w:pPr>
      <w:r>
        <w:rPr>
          <w:b/>
        </w:rPr>
        <w:lastRenderedPageBreak/>
        <w:t>Assessment in Co-Curricular Programs:</w:t>
      </w:r>
      <w:r>
        <w:t xml:space="preserve"> The 2015-16 reporting cycle began in July. Co-curricular reporting focused this year on facilitating alignment of student learning outcomes assessment processes with department and division goals, as well as aligning those processes with best practices. Submission rates for the co-curricular units were at 80%. The OOA consulted with all co-curricular units in November 2015 to develop a timeline for a more comprehensive and rigorous student learning outcomes assessment plan. The OOA is currently working with a pilot department to develop a comprehensive and stable assessment planning and reporting process for all co-curricular departments.</w:t>
      </w:r>
    </w:p>
    <w:p w:rsidR="002C0D68" w:rsidRDefault="002C0D68" w:rsidP="002C0D68">
      <w:pPr>
        <w:ind w:left="360"/>
      </w:pPr>
    </w:p>
    <w:p w:rsidR="002C0D68" w:rsidRDefault="002C0D68" w:rsidP="002C0D68">
      <w:pPr>
        <w:pStyle w:val="ListParagraph"/>
        <w:numPr>
          <w:ilvl w:val="1"/>
          <w:numId w:val="5"/>
        </w:numPr>
        <w:rPr>
          <w:b/>
        </w:rPr>
      </w:pPr>
      <w:r>
        <w:rPr>
          <w:b/>
        </w:rPr>
        <w:t>HLC Criteria on Assessment:</w:t>
      </w:r>
      <w:r>
        <w:t xml:space="preserve"> In fall 2015, the Office of Assessment worked with both academic and co-curricular faculty, staff, and leadership to educate the campus about accreditation assessment standards in preparation for the 2017-18 HLC reaccreditation visit. In meetings with programs and departments, the OOA discussed Assessment Council and Director analyses of strengths and challenges in assessment practices; identified pathways to align processes and practice; and asked all departments to self-evaluate regarding HLC expectations. Education and evaluation of alignment with HLC Criteria will be an ongoing process.</w:t>
      </w:r>
    </w:p>
    <w:p w:rsidR="002C0D68" w:rsidRDefault="002C0D68" w:rsidP="002C0D68">
      <w:pPr>
        <w:ind w:left="360"/>
      </w:pPr>
      <w:r>
        <w:t xml:space="preserve"> </w:t>
      </w:r>
    </w:p>
    <w:p w:rsidR="002C0D68" w:rsidRDefault="002C0D68" w:rsidP="002C0D68">
      <w:pPr>
        <w:numPr>
          <w:ilvl w:val="0"/>
          <w:numId w:val="5"/>
        </w:numPr>
        <w:ind w:left="360"/>
      </w:pPr>
      <w:r>
        <w:rPr>
          <w:b/>
        </w:rPr>
        <w:t xml:space="preserve">Activities to Promote a Positive Assessment Culture:  </w:t>
      </w:r>
      <w:r>
        <w:t>A critical part of meeting HLC accreditation expectations is fostering a vital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rsidR="002C0D68" w:rsidRDefault="002C0D68" w:rsidP="002C0D68">
      <w:pPr>
        <w:ind w:left="360"/>
      </w:pPr>
    </w:p>
    <w:p w:rsidR="002C0D68" w:rsidRDefault="002C0D68" w:rsidP="002C0D68">
      <w:pPr>
        <w:ind w:left="360"/>
      </w:pPr>
      <w:r>
        <w:t>The Office of Assessment meets this expectation in part through programming provided to the campus community. Programs like the Best Practices in Student Learning Assessment Poster Competition and the Assessment Innovation Mini-Grant Program serve to build capacity in assessment and increase knowledge and skills of faculty and staff in this area. Now in its sixth year, the poster competition offers the opportunity for faculty and staff to share the good work being done to support student learning using assessment. Mini-grants—small grants provided to seed assessment activities—foster sustained focus on and evaluation of student learning. For example, a recent impact from mini-grants includes funding for YSU philosophy students to attend a regional ethics bowl competition; the YSU student team won the regional competition and will compete in the national competition at the end of February. Results from both the poster competition and mini-grant projects will be displayed at the annual Assessment Appreciation and Poster Event in April.</w:t>
      </w:r>
    </w:p>
    <w:p w:rsidR="002C0D68" w:rsidRDefault="002C0D68" w:rsidP="002C0D68"/>
    <w:p w:rsidR="003D0305" w:rsidRDefault="002C0D68" w:rsidP="002C0D68">
      <w:pPr>
        <w:numPr>
          <w:ilvl w:val="0"/>
          <w:numId w:val="5"/>
        </w:numPr>
        <w:ind w:left="360"/>
      </w:pPr>
      <w:r>
        <w:rPr>
          <w:b/>
        </w:rPr>
        <w:t xml:space="preserve">National Survey of Student Engagement:  </w:t>
      </w:r>
      <w:r>
        <w:t>The National Survey of Student Engagement (NSSE) launched on February 9 and will continue through May 31. The NSSE collects data on first-year and senior student experiences in the areas of academic challenge, learning with peers, experiences with faculty, campus environment, and high impact experiences such as research or internships. As of this writing, student survey participation at YSU has out-paced other institutions of similar size. The survey results will provide information and benchmarking data regarding student engagement and success activities on the YSU campus. YSU was recently featured in a NSSE publication and in NSSE webinars outlining best practices in data dissemination and use for program improvements.</w:t>
      </w: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52E25"/>
    <w:rsid w:val="00187222"/>
    <w:rsid w:val="001B6070"/>
    <w:rsid w:val="00257051"/>
    <w:rsid w:val="002975EB"/>
    <w:rsid w:val="002A36E8"/>
    <w:rsid w:val="002C0D68"/>
    <w:rsid w:val="003021A6"/>
    <w:rsid w:val="0036295E"/>
    <w:rsid w:val="003D0305"/>
    <w:rsid w:val="003E67BD"/>
    <w:rsid w:val="00455A40"/>
    <w:rsid w:val="00456A50"/>
    <w:rsid w:val="004613A3"/>
    <w:rsid w:val="00484338"/>
    <w:rsid w:val="004924FE"/>
    <w:rsid w:val="00494984"/>
    <w:rsid w:val="00553FE2"/>
    <w:rsid w:val="005D4C2F"/>
    <w:rsid w:val="00605A2C"/>
    <w:rsid w:val="00663148"/>
    <w:rsid w:val="0068688D"/>
    <w:rsid w:val="007136A0"/>
    <w:rsid w:val="0072419F"/>
    <w:rsid w:val="00724A9E"/>
    <w:rsid w:val="007810B1"/>
    <w:rsid w:val="00791AC7"/>
    <w:rsid w:val="007E4BA8"/>
    <w:rsid w:val="00857325"/>
    <w:rsid w:val="008F5DAF"/>
    <w:rsid w:val="0092155C"/>
    <w:rsid w:val="00973732"/>
    <w:rsid w:val="009A3516"/>
    <w:rsid w:val="009C528E"/>
    <w:rsid w:val="00A11297"/>
    <w:rsid w:val="00A67CEB"/>
    <w:rsid w:val="00AD4E9D"/>
    <w:rsid w:val="00B26E90"/>
    <w:rsid w:val="00BB5609"/>
    <w:rsid w:val="00C07BC6"/>
    <w:rsid w:val="00C12FA0"/>
    <w:rsid w:val="00C3506D"/>
    <w:rsid w:val="00C736A2"/>
    <w:rsid w:val="00D50E52"/>
    <w:rsid w:val="00D62736"/>
    <w:rsid w:val="00D72286"/>
    <w:rsid w:val="00DC5E27"/>
    <w:rsid w:val="00E259F0"/>
    <w:rsid w:val="00F62CCE"/>
    <w:rsid w:val="00F91503"/>
    <w:rsid w:val="00FD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3174</Words>
  <Characters>18094</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2016-02-18T16:13:00Z</cp:lastPrinted>
  <dcterms:created xsi:type="dcterms:W3CDTF">2018-03-08T20:40:00Z</dcterms:created>
  <dcterms:modified xsi:type="dcterms:W3CDTF">2018-03-08T20:40:00Z</dcterms:modified>
</cp:coreProperties>
</file>